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18" w:rsidRPr="00AD3218" w:rsidRDefault="00AD3218" w:rsidP="00AD3218">
      <w:pPr>
        <w:jc w:val="right"/>
        <w:rPr>
          <w:rFonts w:eastAsia="Calibri"/>
          <w:sz w:val="28"/>
          <w:szCs w:val="28"/>
          <w:lang w:eastAsia="en-US"/>
        </w:rPr>
      </w:pPr>
      <w:bookmarkStart w:id="0" w:name="_GoBack"/>
      <w:bookmarkEnd w:id="0"/>
      <w:r w:rsidRPr="00AD3218">
        <w:rPr>
          <w:rFonts w:eastAsia="Calibri"/>
          <w:sz w:val="28"/>
          <w:szCs w:val="28"/>
          <w:lang w:eastAsia="en-US"/>
        </w:rPr>
        <w:t>Приложение к письму</w:t>
      </w:r>
    </w:p>
    <w:p w:rsidR="00BF38B8" w:rsidRDefault="00BF38B8" w:rsidP="00AD3218">
      <w:pPr>
        <w:jc w:val="right"/>
        <w:rPr>
          <w:rFonts w:eastAsiaTheme="minorEastAsia" w:cstheme="minorBidi"/>
          <w:sz w:val="28"/>
          <w:szCs w:val="28"/>
        </w:rPr>
      </w:pPr>
      <w:r>
        <w:rPr>
          <w:rFonts w:eastAsiaTheme="minorEastAsia" w:cstheme="minorBidi"/>
          <w:sz w:val="28"/>
          <w:szCs w:val="28"/>
        </w:rPr>
        <w:t>МКУ Ханты-Мансийского района</w:t>
      </w:r>
    </w:p>
    <w:p w:rsidR="00AD3218" w:rsidRPr="00AD3218" w:rsidRDefault="00BF38B8" w:rsidP="00AD3218">
      <w:pPr>
        <w:jc w:val="right"/>
        <w:rPr>
          <w:rFonts w:eastAsiaTheme="minorEastAsia" w:cstheme="minorBidi"/>
          <w:sz w:val="28"/>
          <w:szCs w:val="28"/>
        </w:rPr>
      </w:pPr>
      <w:r>
        <w:rPr>
          <w:rFonts w:eastAsiaTheme="minorEastAsia" w:cstheme="minorBidi"/>
          <w:sz w:val="28"/>
          <w:szCs w:val="28"/>
        </w:rPr>
        <w:t xml:space="preserve"> «Комитет</w:t>
      </w:r>
      <w:r w:rsidR="00AD3218" w:rsidRPr="00AD3218">
        <w:rPr>
          <w:rFonts w:eastAsiaTheme="minorEastAsia" w:cstheme="minorBidi"/>
          <w:sz w:val="28"/>
          <w:szCs w:val="28"/>
        </w:rPr>
        <w:t xml:space="preserve"> по культуре, спорту и </w:t>
      </w:r>
    </w:p>
    <w:p w:rsidR="00AD3218" w:rsidRPr="00AD3218" w:rsidRDefault="00BF38B8" w:rsidP="00BF38B8">
      <w:pPr>
        <w:jc w:val="right"/>
        <w:rPr>
          <w:rFonts w:eastAsiaTheme="minorEastAsia" w:cstheme="minorBidi"/>
          <w:sz w:val="28"/>
          <w:szCs w:val="28"/>
        </w:rPr>
      </w:pPr>
      <w:r>
        <w:rPr>
          <w:rFonts w:eastAsiaTheme="minorEastAsia" w:cstheme="minorBidi"/>
          <w:sz w:val="28"/>
          <w:szCs w:val="28"/>
        </w:rPr>
        <w:t>социальной политике»</w:t>
      </w:r>
    </w:p>
    <w:p w:rsidR="00AD3218" w:rsidRPr="00AD3218" w:rsidRDefault="00AD3218" w:rsidP="00AD3218">
      <w:pPr>
        <w:jc w:val="right"/>
        <w:rPr>
          <w:rFonts w:eastAsiaTheme="minorEastAsia" w:cstheme="minorBidi"/>
          <w:sz w:val="28"/>
          <w:szCs w:val="28"/>
        </w:rPr>
      </w:pPr>
      <w:r w:rsidRPr="00AD3218">
        <w:rPr>
          <w:rFonts w:eastAsiaTheme="minorEastAsia" w:cstheme="minorBidi"/>
          <w:sz w:val="28"/>
          <w:szCs w:val="28"/>
        </w:rPr>
        <w:t xml:space="preserve">от </w:t>
      </w:r>
      <w:r w:rsidR="005A48F5">
        <w:rPr>
          <w:rFonts w:eastAsiaTheme="minorEastAsia" w:cstheme="minorBidi"/>
          <w:sz w:val="28"/>
          <w:szCs w:val="28"/>
        </w:rPr>
        <w:t>7</w:t>
      </w:r>
      <w:r w:rsidRPr="00AD3218">
        <w:rPr>
          <w:rFonts w:eastAsiaTheme="minorEastAsia" w:cstheme="minorBidi"/>
          <w:sz w:val="28"/>
          <w:szCs w:val="28"/>
        </w:rPr>
        <w:t xml:space="preserve"> </w:t>
      </w:r>
      <w:r w:rsidR="005A48F5">
        <w:rPr>
          <w:rFonts w:eastAsiaTheme="minorEastAsia" w:cstheme="minorBidi"/>
          <w:sz w:val="28"/>
          <w:szCs w:val="28"/>
        </w:rPr>
        <w:t xml:space="preserve">декабря </w:t>
      </w:r>
      <w:r w:rsidR="00B046AD">
        <w:rPr>
          <w:rFonts w:eastAsiaTheme="minorEastAsia" w:cstheme="minorBidi"/>
          <w:sz w:val="28"/>
          <w:szCs w:val="28"/>
        </w:rPr>
        <w:t>2017</w:t>
      </w:r>
      <w:r w:rsidRPr="00AD3218">
        <w:rPr>
          <w:rFonts w:eastAsiaTheme="minorEastAsia" w:cstheme="minorBidi"/>
          <w:sz w:val="28"/>
          <w:szCs w:val="28"/>
        </w:rPr>
        <w:t xml:space="preserve"> года № ____</w:t>
      </w:r>
    </w:p>
    <w:p w:rsidR="00AD3218" w:rsidRPr="00AD3218" w:rsidRDefault="00AD3218" w:rsidP="00B046AD">
      <w:pPr>
        <w:rPr>
          <w:rFonts w:eastAsiaTheme="minorEastAsia" w:cstheme="minorBidi"/>
          <w:sz w:val="28"/>
          <w:szCs w:val="28"/>
        </w:rPr>
      </w:pPr>
    </w:p>
    <w:p w:rsidR="00AD3218" w:rsidRPr="00AD3218" w:rsidRDefault="00AD3218" w:rsidP="00AD3218">
      <w:pPr>
        <w:jc w:val="center"/>
        <w:rPr>
          <w:rFonts w:eastAsiaTheme="minorEastAsia" w:cstheme="minorBidi"/>
          <w:sz w:val="28"/>
          <w:szCs w:val="28"/>
        </w:rPr>
      </w:pPr>
    </w:p>
    <w:p w:rsidR="00AD3218" w:rsidRPr="00AD3218" w:rsidRDefault="00AD3218" w:rsidP="00AD3218">
      <w:pPr>
        <w:jc w:val="center"/>
        <w:rPr>
          <w:rFonts w:eastAsiaTheme="minorEastAsia" w:cstheme="minorBidi"/>
          <w:sz w:val="28"/>
          <w:szCs w:val="28"/>
        </w:rPr>
      </w:pPr>
      <w:r w:rsidRPr="00AD3218">
        <w:rPr>
          <w:rFonts w:eastAsiaTheme="minorEastAsia" w:cstheme="minorBidi"/>
          <w:sz w:val="28"/>
          <w:szCs w:val="28"/>
        </w:rPr>
        <w:t>ПОЛОЖЕНИЕ</w:t>
      </w:r>
    </w:p>
    <w:p w:rsidR="00B046AD" w:rsidRDefault="00AD3218" w:rsidP="00AD3218">
      <w:pPr>
        <w:jc w:val="center"/>
        <w:rPr>
          <w:rFonts w:eastAsiaTheme="minorEastAsia" w:cstheme="minorBidi"/>
          <w:sz w:val="28"/>
          <w:szCs w:val="28"/>
        </w:rPr>
      </w:pPr>
      <w:r w:rsidRPr="00AD3218">
        <w:rPr>
          <w:rFonts w:eastAsiaTheme="minorEastAsia" w:cstheme="minorBidi"/>
          <w:sz w:val="28"/>
          <w:szCs w:val="28"/>
        </w:rPr>
        <w:t xml:space="preserve">о проведении </w:t>
      </w:r>
      <w:r w:rsidR="00B046AD">
        <w:rPr>
          <w:rFonts w:eastAsiaTheme="minorEastAsia" w:cstheme="minorBidi"/>
          <w:sz w:val="28"/>
          <w:szCs w:val="28"/>
        </w:rPr>
        <w:t xml:space="preserve">конкурса </w:t>
      </w:r>
    </w:p>
    <w:p w:rsidR="00AD3218" w:rsidRPr="00AD3218" w:rsidRDefault="00AD3218" w:rsidP="00B046AD">
      <w:pPr>
        <w:jc w:val="center"/>
        <w:rPr>
          <w:rFonts w:eastAsiaTheme="minorEastAsia" w:cstheme="minorBidi"/>
          <w:sz w:val="28"/>
          <w:szCs w:val="28"/>
        </w:rPr>
      </w:pPr>
      <w:r w:rsidRPr="00AD3218">
        <w:rPr>
          <w:rFonts w:eastAsiaTheme="minorEastAsia" w:cstheme="minorBidi"/>
          <w:sz w:val="28"/>
          <w:szCs w:val="28"/>
        </w:rPr>
        <w:t>молодых семей</w:t>
      </w:r>
      <w:r w:rsidRPr="00AD3218">
        <w:rPr>
          <w:rFonts w:asciiTheme="minorHAnsi" w:eastAsiaTheme="minorEastAsia" w:hAnsiTheme="minorHAnsi" w:cstheme="minorBidi"/>
          <w:sz w:val="28"/>
          <w:szCs w:val="28"/>
        </w:rPr>
        <w:t xml:space="preserve"> </w:t>
      </w:r>
      <w:r w:rsidRPr="00AD3218">
        <w:rPr>
          <w:rFonts w:eastAsiaTheme="minorEastAsia" w:cstheme="minorBidi"/>
          <w:sz w:val="28"/>
          <w:szCs w:val="28"/>
        </w:rPr>
        <w:t>Ханты-Мансийского района</w:t>
      </w:r>
      <w:r w:rsidR="00B046AD">
        <w:rPr>
          <w:rFonts w:eastAsiaTheme="minorEastAsia" w:cstheme="minorBidi"/>
          <w:sz w:val="28"/>
          <w:szCs w:val="28"/>
        </w:rPr>
        <w:t xml:space="preserve"> </w:t>
      </w:r>
      <w:r w:rsidRPr="00AD3218">
        <w:rPr>
          <w:rFonts w:eastAsiaTheme="minorEastAsia" w:cstheme="minorBidi"/>
          <w:sz w:val="28"/>
          <w:szCs w:val="28"/>
        </w:rPr>
        <w:t xml:space="preserve">«Это мой ребенок» </w:t>
      </w:r>
    </w:p>
    <w:p w:rsidR="00AD3218" w:rsidRPr="00AD3218" w:rsidRDefault="00AD3218" w:rsidP="00AD3218">
      <w:pPr>
        <w:jc w:val="both"/>
        <w:rPr>
          <w:rFonts w:eastAsiaTheme="minorEastAsia" w:cstheme="minorBidi"/>
          <w:sz w:val="28"/>
          <w:szCs w:val="28"/>
        </w:rPr>
      </w:pPr>
    </w:p>
    <w:p w:rsidR="00AD3218" w:rsidRPr="00AD3218" w:rsidRDefault="00AD3218" w:rsidP="00AD3218">
      <w:pPr>
        <w:jc w:val="center"/>
        <w:rPr>
          <w:rFonts w:eastAsiaTheme="minorEastAsia" w:cstheme="minorBidi"/>
          <w:sz w:val="28"/>
          <w:szCs w:val="28"/>
        </w:rPr>
      </w:pPr>
      <w:r w:rsidRPr="00AD3218">
        <w:rPr>
          <w:rFonts w:eastAsiaTheme="minorEastAsia" w:cstheme="minorBidi"/>
          <w:sz w:val="28"/>
          <w:szCs w:val="28"/>
        </w:rPr>
        <w:t>1. Общие положения</w:t>
      </w:r>
    </w:p>
    <w:p w:rsidR="00AD3218" w:rsidRPr="00AD3218" w:rsidRDefault="00AD3218" w:rsidP="00AD3218">
      <w:pPr>
        <w:jc w:val="center"/>
        <w:rPr>
          <w:rFonts w:eastAsiaTheme="minorEastAsia" w:cstheme="minorBidi"/>
          <w:sz w:val="28"/>
          <w:szCs w:val="28"/>
        </w:rPr>
      </w:pPr>
    </w:p>
    <w:p w:rsidR="00AD3218" w:rsidRPr="00AD3218" w:rsidRDefault="00AD3218" w:rsidP="00AD3218">
      <w:pPr>
        <w:ind w:firstLine="567"/>
        <w:jc w:val="both"/>
        <w:rPr>
          <w:rFonts w:eastAsiaTheme="minorEastAsia" w:cstheme="minorBidi"/>
          <w:color w:val="000000" w:themeColor="text1"/>
          <w:sz w:val="28"/>
          <w:szCs w:val="28"/>
        </w:rPr>
      </w:pPr>
      <w:proofErr w:type="gramStart"/>
      <w:r w:rsidRPr="00AD3218">
        <w:rPr>
          <w:rFonts w:eastAsiaTheme="minorEastAsia" w:cstheme="minorBidi"/>
          <w:color w:val="000000" w:themeColor="text1"/>
          <w:sz w:val="28"/>
          <w:szCs w:val="28"/>
        </w:rPr>
        <w:t>Положение о проведении конкурса молодых семей Ханты-Мансийского района «Это мой ребенок» (далее – Конкурса) разработано в соответствии с Законом Ханты-Мансийского автономного округа – Югры от 30 апреля 2011 года № 27-оз «О реализации государственной молодежной политики в Ханты-Мансийском автономном округе – Югре»</w:t>
      </w:r>
      <w:r w:rsidR="0005248A">
        <w:rPr>
          <w:rFonts w:eastAsiaTheme="minorEastAsia" w:cstheme="minorBidi"/>
          <w:color w:val="000000" w:themeColor="text1"/>
          <w:sz w:val="28"/>
          <w:szCs w:val="28"/>
        </w:rPr>
        <w:t xml:space="preserve"> (с изменениями </w:t>
      </w:r>
      <w:r w:rsidR="0005248A" w:rsidRPr="0005248A">
        <w:rPr>
          <w:rFonts w:eastAsiaTheme="minorEastAsia" w:cstheme="minorBidi"/>
          <w:color w:val="000000" w:themeColor="text1"/>
          <w:sz w:val="28"/>
          <w:szCs w:val="28"/>
        </w:rPr>
        <w:t>от 17.11.2016 N 96-оз</w:t>
      </w:r>
      <w:r w:rsidR="0005248A">
        <w:rPr>
          <w:rFonts w:eastAsiaTheme="minorEastAsia" w:cstheme="minorBidi"/>
          <w:color w:val="000000" w:themeColor="text1"/>
          <w:sz w:val="28"/>
          <w:szCs w:val="28"/>
        </w:rPr>
        <w:t>)</w:t>
      </w:r>
      <w:r w:rsidRPr="00AD3218">
        <w:rPr>
          <w:rFonts w:eastAsiaTheme="minorEastAsia" w:cstheme="minorBidi"/>
          <w:color w:val="000000" w:themeColor="text1"/>
          <w:sz w:val="28"/>
          <w:szCs w:val="28"/>
        </w:rPr>
        <w:t xml:space="preserve">, муниципальной программой «Молодое поколение Ханты-Мансийского района на 2014 </w:t>
      </w:r>
      <w:r w:rsidR="00C52639">
        <w:rPr>
          <w:rFonts w:eastAsiaTheme="minorEastAsia" w:cstheme="minorBidi"/>
          <w:color w:val="000000" w:themeColor="text1"/>
          <w:sz w:val="28"/>
          <w:szCs w:val="28"/>
        </w:rPr>
        <w:t>– 2019</w:t>
      </w:r>
      <w:r w:rsidRPr="00AD3218">
        <w:rPr>
          <w:rFonts w:eastAsiaTheme="minorEastAsia" w:cstheme="minorBidi"/>
          <w:color w:val="000000" w:themeColor="text1"/>
          <w:sz w:val="28"/>
          <w:szCs w:val="28"/>
        </w:rPr>
        <w:t xml:space="preserve"> годы», утвержденной постановлением администрации Ханты-Мансийского района от</w:t>
      </w:r>
      <w:proofErr w:type="gramEnd"/>
      <w:r w:rsidRPr="00AD3218">
        <w:rPr>
          <w:rFonts w:eastAsiaTheme="minorEastAsia" w:cstheme="minorBidi"/>
          <w:color w:val="000000" w:themeColor="text1"/>
          <w:sz w:val="28"/>
          <w:szCs w:val="28"/>
        </w:rPr>
        <w:t xml:space="preserve"> 30 сентября 2013 года № 244</w:t>
      </w:r>
      <w:r w:rsidR="0005248A">
        <w:rPr>
          <w:rFonts w:eastAsiaTheme="minorEastAsia" w:cstheme="minorBidi"/>
          <w:color w:val="000000" w:themeColor="text1"/>
          <w:sz w:val="28"/>
          <w:szCs w:val="28"/>
        </w:rPr>
        <w:t xml:space="preserve"> </w:t>
      </w:r>
      <w:r w:rsidR="00922C05">
        <w:rPr>
          <w:rFonts w:eastAsiaTheme="minorEastAsia" w:cstheme="minorBidi"/>
          <w:color w:val="000000" w:themeColor="text1"/>
          <w:sz w:val="28"/>
          <w:szCs w:val="28"/>
        </w:rPr>
        <w:t xml:space="preserve">(с изменениями </w:t>
      </w:r>
      <w:r w:rsidR="00922C05" w:rsidRPr="00922C05">
        <w:rPr>
          <w:rFonts w:eastAsiaTheme="minorEastAsia" w:cstheme="minorBidi"/>
          <w:color w:val="000000" w:themeColor="text1"/>
          <w:sz w:val="28"/>
          <w:szCs w:val="28"/>
        </w:rPr>
        <w:t>от 23.11.2017</w:t>
      </w:r>
      <w:r w:rsidR="00922C05">
        <w:rPr>
          <w:rFonts w:eastAsiaTheme="minorEastAsia" w:cstheme="minorBidi"/>
          <w:color w:val="000000" w:themeColor="text1"/>
          <w:sz w:val="28"/>
          <w:szCs w:val="28"/>
        </w:rPr>
        <w:t xml:space="preserve"> года </w:t>
      </w:r>
      <w:r w:rsidR="00922C05" w:rsidRPr="00922C05">
        <w:rPr>
          <w:rFonts w:eastAsiaTheme="minorEastAsia" w:cstheme="minorBidi"/>
          <w:color w:val="000000" w:themeColor="text1"/>
          <w:sz w:val="28"/>
          <w:szCs w:val="28"/>
        </w:rPr>
        <w:t>№ 347</w:t>
      </w:r>
      <w:r w:rsidR="0005248A">
        <w:rPr>
          <w:rFonts w:eastAsiaTheme="minorEastAsia" w:cstheme="minorBidi"/>
          <w:color w:val="000000" w:themeColor="text1"/>
          <w:sz w:val="28"/>
          <w:szCs w:val="28"/>
        </w:rPr>
        <w:t>)</w:t>
      </w:r>
      <w:r w:rsidRPr="00AD3218">
        <w:rPr>
          <w:rFonts w:eastAsiaTheme="minorEastAsia" w:cstheme="minorBidi"/>
          <w:color w:val="000000" w:themeColor="text1"/>
          <w:sz w:val="28"/>
          <w:szCs w:val="28"/>
        </w:rPr>
        <w:t>, и определяет цели и задачи,  порядок проведения Конкурса и требования к участникам.</w:t>
      </w:r>
    </w:p>
    <w:p w:rsidR="00AD3218" w:rsidRPr="00AD3218" w:rsidRDefault="00AD3218" w:rsidP="00AD3218">
      <w:pPr>
        <w:jc w:val="both"/>
        <w:rPr>
          <w:rFonts w:eastAsiaTheme="minorEastAsia" w:cstheme="minorBidi"/>
          <w:sz w:val="28"/>
          <w:szCs w:val="28"/>
        </w:rPr>
      </w:pPr>
    </w:p>
    <w:p w:rsidR="00AD3218" w:rsidRPr="00AD3218" w:rsidRDefault="00AD3218" w:rsidP="00AD3218">
      <w:pPr>
        <w:jc w:val="center"/>
        <w:rPr>
          <w:rFonts w:eastAsiaTheme="minorEastAsia" w:cstheme="minorBidi"/>
          <w:sz w:val="28"/>
          <w:szCs w:val="28"/>
        </w:rPr>
      </w:pPr>
      <w:r w:rsidRPr="00AD3218">
        <w:rPr>
          <w:rFonts w:eastAsiaTheme="minorEastAsia" w:cstheme="minorBidi"/>
          <w:sz w:val="28"/>
          <w:szCs w:val="28"/>
        </w:rPr>
        <w:t>2. Цели и задачи Конкурса</w:t>
      </w:r>
    </w:p>
    <w:p w:rsidR="00AD3218" w:rsidRPr="00AD3218" w:rsidRDefault="00AD3218" w:rsidP="00AD3218">
      <w:pPr>
        <w:jc w:val="center"/>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2.1. Конкурс проводится с целью укрепления института семьи </w:t>
      </w:r>
      <w:proofErr w:type="gramStart"/>
      <w:r w:rsidRPr="00AD3218">
        <w:rPr>
          <w:rFonts w:eastAsiaTheme="minorEastAsia" w:cstheme="minorBidi"/>
          <w:sz w:val="28"/>
          <w:szCs w:val="28"/>
        </w:rPr>
        <w:t>в</w:t>
      </w:r>
      <w:proofErr w:type="gramEnd"/>
      <w:r w:rsidRPr="00AD3218">
        <w:rPr>
          <w:rFonts w:eastAsiaTheme="minorEastAsia" w:cstheme="minorBidi"/>
          <w:sz w:val="28"/>
          <w:szCs w:val="28"/>
        </w:rPr>
        <w:t xml:space="preserve"> </w:t>
      </w:r>
      <w:proofErr w:type="gramStart"/>
      <w:r w:rsidRPr="00AD3218">
        <w:rPr>
          <w:rFonts w:eastAsiaTheme="minorEastAsia" w:cstheme="minorBidi"/>
          <w:sz w:val="28"/>
          <w:szCs w:val="28"/>
        </w:rPr>
        <w:t>Ханты-Мансийском</w:t>
      </w:r>
      <w:proofErr w:type="gramEnd"/>
      <w:r w:rsidRPr="00AD3218">
        <w:rPr>
          <w:rFonts w:eastAsiaTheme="minorEastAsia" w:cstheme="minorBidi"/>
          <w:sz w:val="28"/>
          <w:szCs w:val="28"/>
        </w:rPr>
        <w:t xml:space="preserve"> районе на основе развития творческих навыков, семейных традиций и ценностей.</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2.2. Задачи Конкурса: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2.2.1. Содействие сплочению семьи, улучшению внутрисемейных отношений, формированию общесемейных целевых ориентиров и интересов.</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2.2.2. Повышение роли молодой семьи в демографических процессах Российского общества, поддержка материнства, отцовства и детства.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2.2.3. Развитие традиций ведения здорового образа жизни.</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2.2.4. Развитие творческого потенциала молодёжи.</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3. Организаторы Конкурса</w:t>
      </w:r>
    </w:p>
    <w:p w:rsidR="00AD3218" w:rsidRPr="00AD3218" w:rsidRDefault="00AD3218" w:rsidP="00AD3218">
      <w:pPr>
        <w:ind w:firstLine="567"/>
        <w:jc w:val="both"/>
        <w:rPr>
          <w:rFonts w:eastAsiaTheme="minorEastAsia" w:cstheme="minorBidi"/>
          <w:sz w:val="28"/>
          <w:szCs w:val="28"/>
        </w:rPr>
      </w:pPr>
    </w:p>
    <w:p w:rsidR="00AD3218" w:rsidRPr="00AD3218" w:rsidRDefault="00691D46" w:rsidP="00AD3218">
      <w:pPr>
        <w:ind w:firstLine="567"/>
        <w:jc w:val="both"/>
        <w:rPr>
          <w:rFonts w:eastAsiaTheme="minorEastAsia" w:cstheme="minorBidi"/>
          <w:sz w:val="28"/>
          <w:szCs w:val="28"/>
        </w:rPr>
      </w:pPr>
      <w:r>
        <w:rPr>
          <w:rFonts w:eastAsiaTheme="minorEastAsia" w:cstheme="minorBidi"/>
          <w:sz w:val="28"/>
          <w:szCs w:val="28"/>
        </w:rPr>
        <w:t xml:space="preserve">3.1. Организатором </w:t>
      </w:r>
      <w:r w:rsidR="0057223A">
        <w:rPr>
          <w:rFonts w:eastAsiaTheme="minorEastAsia" w:cstheme="minorBidi"/>
          <w:sz w:val="28"/>
          <w:szCs w:val="28"/>
        </w:rPr>
        <w:t xml:space="preserve">Конкурса является </w:t>
      </w:r>
      <w:r>
        <w:rPr>
          <w:rFonts w:eastAsiaTheme="minorEastAsia" w:cstheme="minorBidi"/>
          <w:sz w:val="28"/>
          <w:szCs w:val="28"/>
        </w:rPr>
        <w:t>МКУ Ханты-Мансийского района «К</w:t>
      </w:r>
      <w:r w:rsidR="00AD3218" w:rsidRPr="00AD3218">
        <w:rPr>
          <w:rFonts w:eastAsiaTheme="minorEastAsia" w:cstheme="minorBidi"/>
          <w:sz w:val="28"/>
          <w:szCs w:val="28"/>
        </w:rPr>
        <w:t xml:space="preserve">омитет по культуре, спорту и социальной политике администрации Ханты-Мансийского района (далее – Комитет). </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Адрес Комитета: 628001, г. Ханты-Мансийск, пер. Советский, 2. Телефон: 33-84-24, факс 33-97-99, e-</w:t>
      </w:r>
      <w:proofErr w:type="spellStart"/>
      <w:r w:rsidRPr="00AD3218">
        <w:rPr>
          <w:rFonts w:eastAsiaTheme="minorEastAsia" w:cstheme="minorBidi"/>
          <w:sz w:val="28"/>
          <w:szCs w:val="28"/>
        </w:rPr>
        <w:t>mail</w:t>
      </w:r>
      <w:proofErr w:type="spellEnd"/>
      <w:r w:rsidRPr="00AD3218">
        <w:rPr>
          <w:rFonts w:eastAsiaTheme="minorEastAsia" w:cstheme="minorBidi"/>
          <w:sz w:val="28"/>
          <w:szCs w:val="28"/>
        </w:rPr>
        <w:t xml:space="preserve">: </w:t>
      </w:r>
      <w:hyperlink r:id="rId8" w:history="1">
        <w:r w:rsidRPr="00AD3218">
          <w:rPr>
            <w:rFonts w:eastAsiaTheme="minorEastAsia" w:cstheme="minorBidi"/>
            <w:color w:val="0000FF"/>
            <w:sz w:val="28"/>
            <w:szCs w:val="28"/>
            <w:u w:val="single"/>
            <w:lang w:val="en-US"/>
          </w:rPr>
          <w:t>molod</w:t>
        </w:r>
        <w:r w:rsidRPr="00AD3218">
          <w:rPr>
            <w:rFonts w:eastAsiaTheme="minorEastAsia" w:cstheme="minorBidi"/>
            <w:color w:val="0000FF"/>
            <w:sz w:val="28"/>
            <w:szCs w:val="28"/>
            <w:u w:val="single"/>
          </w:rPr>
          <w:t>@</w:t>
        </w:r>
        <w:r w:rsidRPr="00AD3218">
          <w:rPr>
            <w:rFonts w:eastAsiaTheme="minorEastAsia" w:cstheme="minorBidi"/>
            <w:color w:val="0000FF"/>
            <w:sz w:val="28"/>
            <w:szCs w:val="28"/>
            <w:u w:val="single"/>
            <w:lang w:val="en-US"/>
          </w:rPr>
          <w:t>hmrn</w:t>
        </w:r>
        <w:r w:rsidRPr="00AD3218">
          <w:rPr>
            <w:rFonts w:eastAsiaTheme="minorEastAsia" w:cstheme="minorBidi"/>
            <w:color w:val="0000FF"/>
            <w:sz w:val="28"/>
            <w:szCs w:val="28"/>
            <w:u w:val="single"/>
          </w:rPr>
          <w:t>.</w:t>
        </w:r>
        <w:proofErr w:type="spellStart"/>
        <w:r w:rsidRPr="00AD3218">
          <w:rPr>
            <w:rFonts w:eastAsiaTheme="minorEastAsia" w:cstheme="minorBidi"/>
            <w:color w:val="0000FF"/>
            <w:sz w:val="28"/>
            <w:szCs w:val="28"/>
            <w:u w:val="single"/>
            <w:lang w:val="en-US"/>
          </w:rPr>
          <w:t>ru</w:t>
        </w:r>
        <w:proofErr w:type="spellEnd"/>
      </w:hyperlink>
      <w:r w:rsidRPr="00AD3218">
        <w:rPr>
          <w:rFonts w:eastAsiaTheme="minorEastAsia" w:cstheme="minorBidi"/>
          <w:sz w:val="28"/>
          <w:szCs w:val="28"/>
        </w:rPr>
        <w:t xml:space="preserve">. </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lastRenderedPageBreak/>
        <w:t xml:space="preserve">Ответственный координатор – Петрова Инна Викторовна, </w:t>
      </w:r>
      <w:r w:rsidR="00922C05">
        <w:rPr>
          <w:rFonts w:eastAsiaTheme="minorEastAsia" w:cstheme="minorBidi"/>
          <w:sz w:val="28"/>
          <w:szCs w:val="28"/>
        </w:rPr>
        <w:t>начальник</w:t>
      </w:r>
      <w:r w:rsidRPr="00AD3218">
        <w:rPr>
          <w:rFonts w:eastAsiaTheme="minorEastAsia" w:cstheme="minorBidi"/>
          <w:sz w:val="28"/>
          <w:szCs w:val="28"/>
        </w:rPr>
        <w:t xml:space="preserve"> отдела молодежной политики </w:t>
      </w:r>
      <w:r w:rsidR="00922C05">
        <w:rPr>
          <w:rFonts w:eastAsiaTheme="minorEastAsia" w:cstheme="minorBidi"/>
          <w:sz w:val="28"/>
          <w:szCs w:val="28"/>
        </w:rPr>
        <w:t>МКУ Ханты-Мансийского района «Комитет</w:t>
      </w:r>
      <w:r w:rsidRPr="00AD3218">
        <w:rPr>
          <w:rFonts w:eastAsiaTheme="minorEastAsia" w:cstheme="minorBidi"/>
          <w:sz w:val="28"/>
          <w:szCs w:val="28"/>
        </w:rPr>
        <w:t xml:space="preserve"> по культуре, спорту и социальной политике</w:t>
      </w:r>
      <w:r w:rsidR="00922C05">
        <w:rPr>
          <w:rFonts w:eastAsiaTheme="minorEastAsia" w:cstheme="minorBidi"/>
          <w:sz w:val="28"/>
          <w:szCs w:val="28"/>
        </w:rPr>
        <w:t>»</w:t>
      </w:r>
      <w:r w:rsidRPr="00AD3218">
        <w:rPr>
          <w:rFonts w:eastAsiaTheme="minorEastAsia" w:cstheme="minorBidi"/>
          <w:sz w:val="28"/>
          <w:szCs w:val="28"/>
        </w:rPr>
        <w:t>.</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3.2. Организатор решает следующие задачи:</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3.2.1. Утверждает программу, план подготовки и проведения Конкурса.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3.2.2. Определяет время и место проведения Конкурса.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3.2.3. Утверждает порядок и размеры финансирования Конкурса.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3.2.4. Решает все организационные вопросы при проведении Конкурса.</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4. Сроки и место проведения Конкурса</w:t>
      </w:r>
    </w:p>
    <w:p w:rsidR="00AD3218" w:rsidRPr="00AD3218" w:rsidRDefault="00AD3218" w:rsidP="00AD3218">
      <w:pPr>
        <w:ind w:firstLine="567"/>
        <w:jc w:val="both"/>
        <w:rPr>
          <w:rFonts w:eastAsiaTheme="minorEastAsia" w:cstheme="minorBidi"/>
          <w:sz w:val="28"/>
          <w:szCs w:val="28"/>
        </w:rPr>
      </w:pPr>
    </w:p>
    <w:p w:rsid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4.1. Сроки и место: </w:t>
      </w:r>
      <w:r w:rsidR="00922C05">
        <w:rPr>
          <w:rFonts w:eastAsiaTheme="minorEastAsia" w:cstheme="minorBidi"/>
          <w:sz w:val="28"/>
          <w:szCs w:val="28"/>
        </w:rPr>
        <w:t>16</w:t>
      </w:r>
      <w:r w:rsidRPr="00AD3218">
        <w:rPr>
          <w:rFonts w:eastAsiaTheme="minorEastAsia" w:cstheme="minorBidi"/>
          <w:sz w:val="28"/>
          <w:szCs w:val="28"/>
        </w:rPr>
        <w:t xml:space="preserve"> дек</w:t>
      </w:r>
      <w:r w:rsidR="00922C05">
        <w:rPr>
          <w:rFonts w:eastAsiaTheme="minorEastAsia" w:cstheme="minorBidi"/>
          <w:sz w:val="28"/>
          <w:szCs w:val="28"/>
        </w:rPr>
        <w:t>абря 2017</w:t>
      </w:r>
      <w:r w:rsidRPr="00AD3218">
        <w:rPr>
          <w:rFonts w:eastAsiaTheme="minorEastAsia" w:cstheme="minorBidi"/>
          <w:sz w:val="28"/>
          <w:szCs w:val="28"/>
        </w:rPr>
        <w:t xml:space="preserve"> года, </w:t>
      </w:r>
      <w:r w:rsidR="00922C05">
        <w:rPr>
          <w:rFonts w:eastAsiaTheme="minorEastAsia" w:cstheme="minorBidi"/>
          <w:sz w:val="28"/>
          <w:szCs w:val="28"/>
        </w:rPr>
        <w:t>г. Ханты-Мансийск, гостиничный комплекс «На семи холмах».</w:t>
      </w:r>
    </w:p>
    <w:p w:rsidR="00922C05" w:rsidRPr="00AD3218" w:rsidRDefault="00922C05"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5. Участники Конкурса</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5.1. В Конкурсе принимают участие молодые семьи Ханты-Мансийского района в составе отца, матери, ребенка. Возраст хотя бы одного из супругов молодой семьи, подавших заявку, не должен превышать 35 лет, возраст ребенка 6-7 лет, группа поддержки на каждую семью не более 3-х человек.</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5.3. Заявки на участие в Конкурсе (приложение 1 к Положению) могут быть поданы не позднее, чем за 10 дней до начала Конкурса в оргкомитет по факсу 33-84-34 либо по электронному адресу </w:t>
      </w:r>
      <w:hyperlink r:id="rId9" w:history="1">
        <w:r w:rsidRPr="00AD3218">
          <w:rPr>
            <w:rFonts w:eastAsiaTheme="minorEastAsia" w:cstheme="minorBidi"/>
            <w:color w:val="0000FF"/>
            <w:sz w:val="28"/>
            <w:szCs w:val="28"/>
            <w:u w:val="single"/>
            <w:lang w:val="en-US"/>
          </w:rPr>
          <w:t>molod</w:t>
        </w:r>
        <w:r w:rsidRPr="00AD3218">
          <w:rPr>
            <w:rFonts w:eastAsiaTheme="minorEastAsia" w:cstheme="minorBidi"/>
            <w:color w:val="0000FF"/>
            <w:sz w:val="28"/>
            <w:szCs w:val="28"/>
            <w:u w:val="single"/>
          </w:rPr>
          <w:t>@</w:t>
        </w:r>
        <w:r w:rsidRPr="00AD3218">
          <w:rPr>
            <w:rFonts w:eastAsiaTheme="minorEastAsia" w:cstheme="minorBidi"/>
            <w:color w:val="0000FF"/>
            <w:sz w:val="28"/>
            <w:szCs w:val="28"/>
            <w:u w:val="single"/>
            <w:lang w:val="en-US"/>
          </w:rPr>
          <w:t>hmrn</w:t>
        </w:r>
        <w:r w:rsidRPr="00AD3218">
          <w:rPr>
            <w:rFonts w:eastAsiaTheme="minorEastAsia" w:cstheme="minorBidi"/>
            <w:color w:val="0000FF"/>
            <w:sz w:val="28"/>
            <w:szCs w:val="28"/>
            <w:u w:val="single"/>
          </w:rPr>
          <w:t>.r</w:t>
        </w:r>
        <w:r w:rsidRPr="00AD3218">
          <w:rPr>
            <w:rFonts w:eastAsiaTheme="minorEastAsia" w:cstheme="minorBidi"/>
            <w:color w:val="0000FF"/>
            <w:sz w:val="28"/>
            <w:szCs w:val="28"/>
            <w:u w:val="single"/>
            <w:lang w:val="en-US"/>
          </w:rPr>
          <w:t>u</w:t>
        </w:r>
      </w:hyperlink>
      <w:r w:rsidRPr="00AD3218">
        <w:rPr>
          <w:rFonts w:eastAsiaTheme="minorEastAsia" w:cstheme="minorBidi"/>
          <w:sz w:val="28"/>
          <w:szCs w:val="28"/>
        </w:rPr>
        <w:t xml:space="preserve">. </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6. Финансирование мероприятия</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6.1. Финансирование организации и проведения Конкурса осуществляются Комитетом при наличии финансовых средств на его проведение в муниципальной программе «Молодое поколение Ханты-Мансийского района на 2014-2017 годы», утвержденной постановлением администрации Ханты-Мансийского района от 30 сентября 2013 года № 244.</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7. Жюри Конкурса</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7.1. Жюри Конкурса формируется </w:t>
      </w:r>
      <w:r w:rsidR="00922C05">
        <w:rPr>
          <w:rFonts w:eastAsiaTheme="minorEastAsia" w:cstheme="minorBidi"/>
          <w:sz w:val="28"/>
          <w:szCs w:val="28"/>
        </w:rPr>
        <w:t>МКУ Ханты-Мансийского района «Комитет</w:t>
      </w:r>
      <w:r w:rsidRPr="00AD3218">
        <w:rPr>
          <w:rFonts w:eastAsiaTheme="minorEastAsia" w:cstheme="minorBidi"/>
          <w:sz w:val="28"/>
          <w:szCs w:val="28"/>
        </w:rPr>
        <w:t xml:space="preserve"> по культур</w:t>
      </w:r>
      <w:r w:rsidR="00922C05">
        <w:rPr>
          <w:rFonts w:eastAsiaTheme="minorEastAsia" w:cstheme="minorBidi"/>
          <w:sz w:val="28"/>
          <w:szCs w:val="28"/>
        </w:rPr>
        <w:t xml:space="preserve">е, спорту и социальной политике» </w:t>
      </w:r>
      <w:r w:rsidRPr="00AD3218">
        <w:rPr>
          <w:rFonts w:eastAsiaTheme="minorEastAsia" w:cstheme="minorBidi"/>
          <w:sz w:val="28"/>
          <w:szCs w:val="28"/>
        </w:rPr>
        <w:t xml:space="preserve">из числа представителей администрации Ханты-Мансийского района и приглашенных экспертов. </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7.2. Жюри оценивает знание </w:t>
      </w:r>
      <w:r w:rsidR="00922C05">
        <w:rPr>
          <w:rFonts w:eastAsiaTheme="minorEastAsia" w:cstheme="minorBidi"/>
          <w:sz w:val="28"/>
          <w:szCs w:val="28"/>
        </w:rPr>
        <w:t xml:space="preserve">родителей </w:t>
      </w:r>
      <w:r w:rsidRPr="00AD3218">
        <w:rPr>
          <w:rFonts w:eastAsiaTheme="minorEastAsia" w:cstheme="minorBidi"/>
          <w:sz w:val="28"/>
          <w:szCs w:val="28"/>
        </w:rPr>
        <w:t>своего ребенка, выполнение визитной карточки семьи, выполнение творческой части Конкурса, определяет результаты конкурсной программы по итогам правильных ответов участников в каждом Конкурсе.</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8. Порядок проведения Конкурса</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8.1. Конкурс состоит из следующих этапов:</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Визитная карточка семьи: каждой семье необходимо подготовить рассказ о себе, семейных традициях, приветствуется подготовка реквизита;</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Конкурсная часть состоит из </w:t>
      </w:r>
      <w:r w:rsidR="00922C05">
        <w:rPr>
          <w:rFonts w:eastAsiaTheme="minorEastAsia" w:cstheme="minorBidi"/>
          <w:sz w:val="28"/>
          <w:szCs w:val="28"/>
        </w:rPr>
        <w:t>9</w:t>
      </w:r>
      <w:r w:rsidRPr="00AD3218">
        <w:rPr>
          <w:rFonts w:eastAsiaTheme="minorEastAsia" w:cstheme="minorBidi"/>
          <w:sz w:val="28"/>
          <w:szCs w:val="28"/>
        </w:rPr>
        <w:t xml:space="preserve"> конкурсов в формате викторины: вопрос-ответ, подготовка к данной части Конкурса не требуется. </w:t>
      </w:r>
    </w:p>
    <w:p w:rsidR="00AD3218" w:rsidRPr="00AD3218" w:rsidRDefault="00AD3218" w:rsidP="00AD3218">
      <w:pPr>
        <w:ind w:firstLine="567"/>
        <w:jc w:val="both"/>
        <w:rPr>
          <w:rFonts w:eastAsiaTheme="minorEastAsia" w:cstheme="minorBidi"/>
          <w:sz w:val="28"/>
          <w:szCs w:val="28"/>
        </w:rPr>
      </w:pPr>
      <w:r w:rsidRPr="00AD3218">
        <w:rPr>
          <w:rFonts w:eastAsiaTheme="minorEastAsia" w:cstheme="minorBidi"/>
          <w:sz w:val="28"/>
          <w:szCs w:val="28"/>
        </w:rPr>
        <w:t xml:space="preserve">8.3. По итогам набранных очков конкурсной программы определяется один победитель. </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center"/>
        <w:rPr>
          <w:rFonts w:eastAsiaTheme="minorEastAsia" w:cstheme="minorBidi"/>
          <w:sz w:val="28"/>
          <w:szCs w:val="28"/>
        </w:rPr>
      </w:pPr>
      <w:r w:rsidRPr="00AD3218">
        <w:rPr>
          <w:rFonts w:eastAsiaTheme="minorEastAsia" w:cstheme="minorBidi"/>
          <w:sz w:val="28"/>
          <w:szCs w:val="28"/>
        </w:rPr>
        <w:t>9. Определение победителей</w:t>
      </w:r>
    </w:p>
    <w:p w:rsidR="00AD3218" w:rsidRPr="00AD3218" w:rsidRDefault="00AD3218" w:rsidP="00AD3218">
      <w:pPr>
        <w:ind w:firstLine="567"/>
        <w:jc w:val="both"/>
        <w:rPr>
          <w:rFonts w:eastAsiaTheme="minorEastAsia" w:cstheme="minorBidi"/>
          <w:sz w:val="28"/>
          <w:szCs w:val="28"/>
        </w:rPr>
      </w:pPr>
    </w:p>
    <w:p w:rsidR="00922C05" w:rsidRDefault="00AD3218" w:rsidP="00AD3218">
      <w:pPr>
        <w:ind w:firstLine="567"/>
        <w:jc w:val="both"/>
        <w:rPr>
          <w:rFonts w:eastAsiaTheme="minorEastAsia" w:cstheme="minorBidi"/>
          <w:sz w:val="28"/>
          <w:szCs w:val="28"/>
        </w:rPr>
      </w:pPr>
      <w:r w:rsidRPr="00AD3218">
        <w:rPr>
          <w:rFonts w:eastAsiaTheme="minorEastAsia" w:cstheme="minorBidi"/>
          <w:sz w:val="28"/>
          <w:szCs w:val="28"/>
        </w:rPr>
        <w:t>9.1. Семья, победившая в Конкурсе, награждается ценным призам (плазменный телевизор диагональю 24" (61 см))</w:t>
      </w:r>
    </w:p>
    <w:p w:rsidR="00AD3218" w:rsidRDefault="00922C05" w:rsidP="00AD3218">
      <w:pPr>
        <w:ind w:firstLine="567"/>
        <w:jc w:val="both"/>
        <w:rPr>
          <w:rFonts w:eastAsiaTheme="minorEastAsia" w:cstheme="minorBidi"/>
          <w:sz w:val="28"/>
          <w:szCs w:val="28"/>
        </w:rPr>
      </w:pPr>
      <w:r>
        <w:rPr>
          <w:rFonts w:eastAsiaTheme="minorEastAsia" w:cstheme="minorBidi"/>
          <w:sz w:val="28"/>
          <w:szCs w:val="28"/>
        </w:rPr>
        <w:t>9.2</w:t>
      </w:r>
      <w:r w:rsidR="00AD3218" w:rsidRPr="00AD3218">
        <w:rPr>
          <w:rFonts w:eastAsiaTheme="minorEastAsia" w:cstheme="minorBidi"/>
          <w:sz w:val="28"/>
          <w:szCs w:val="28"/>
        </w:rPr>
        <w:t>.</w:t>
      </w:r>
      <w:r>
        <w:rPr>
          <w:rFonts w:eastAsiaTheme="minorEastAsia" w:cstheme="minorBidi"/>
          <w:sz w:val="28"/>
          <w:szCs w:val="28"/>
        </w:rPr>
        <w:t xml:space="preserve"> каждый ребенок в подарок получает конструктор.</w:t>
      </w:r>
    </w:p>
    <w:p w:rsidR="00922C05" w:rsidRPr="00AD3218" w:rsidRDefault="00922C05" w:rsidP="00AD3218">
      <w:pPr>
        <w:ind w:firstLine="567"/>
        <w:jc w:val="both"/>
        <w:rPr>
          <w:rFonts w:eastAsiaTheme="minorEastAsia" w:cstheme="minorBidi"/>
          <w:sz w:val="28"/>
          <w:szCs w:val="28"/>
        </w:rPr>
      </w:pPr>
      <w:r>
        <w:rPr>
          <w:rFonts w:eastAsiaTheme="minorEastAsia" w:cstheme="minorBidi"/>
          <w:sz w:val="28"/>
          <w:szCs w:val="28"/>
        </w:rPr>
        <w:t>9.3. Семьи-участники получают в подарок чайный сервиз.</w:t>
      </w:r>
    </w:p>
    <w:p w:rsidR="00AD3218" w:rsidRPr="00AD3218" w:rsidRDefault="00AD3218" w:rsidP="00AD3218">
      <w:pPr>
        <w:ind w:firstLine="567"/>
        <w:jc w:val="both"/>
        <w:rPr>
          <w:rFonts w:eastAsiaTheme="minorEastAsia" w:cstheme="minorBidi"/>
          <w:sz w:val="28"/>
          <w:szCs w:val="28"/>
        </w:rPr>
      </w:pPr>
    </w:p>
    <w:p w:rsidR="00AD3218" w:rsidRPr="00AD3218" w:rsidRDefault="00AD3218" w:rsidP="00AD3218">
      <w:pPr>
        <w:ind w:firstLine="567"/>
        <w:jc w:val="right"/>
        <w:rPr>
          <w:rFonts w:eastAsiaTheme="minorEastAsia" w:cstheme="minorBidi"/>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center"/>
        <w:rPr>
          <w:b/>
          <w:i/>
          <w:sz w:val="28"/>
          <w:szCs w:val="28"/>
          <w:u w:val="single"/>
        </w:rPr>
      </w:pPr>
      <w:r w:rsidRPr="00AD3218">
        <w:rPr>
          <w:b/>
          <w:i/>
          <w:sz w:val="28"/>
          <w:szCs w:val="28"/>
          <w:u w:val="single"/>
        </w:rPr>
        <w:t>Данное Положение является официальным приглашением на Конкурс</w:t>
      </w: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Pr="00AD3218" w:rsidRDefault="00AD3218" w:rsidP="00AD3218">
      <w:pPr>
        <w:ind w:firstLine="567"/>
        <w:jc w:val="both"/>
        <w:rPr>
          <w:bCs/>
          <w:sz w:val="28"/>
          <w:szCs w:val="28"/>
        </w:rPr>
      </w:pPr>
    </w:p>
    <w:p w:rsidR="00AD3218" w:rsidRDefault="00AD3218"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922C05" w:rsidRDefault="00922C05" w:rsidP="00AD3218">
      <w:pPr>
        <w:ind w:firstLine="567"/>
        <w:jc w:val="both"/>
        <w:rPr>
          <w:bCs/>
          <w:sz w:val="28"/>
          <w:szCs w:val="28"/>
        </w:rPr>
      </w:pPr>
    </w:p>
    <w:p w:rsidR="00AD3218" w:rsidRDefault="00AD3218" w:rsidP="00BF38B8">
      <w:pPr>
        <w:rPr>
          <w:bCs/>
          <w:sz w:val="28"/>
          <w:szCs w:val="28"/>
        </w:rPr>
      </w:pPr>
    </w:p>
    <w:p w:rsidR="00BF38B8" w:rsidRPr="00AD3218" w:rsidRDefault="00BF38B8" w:rsidP="00BF38B8">
      <w:pPr>
        <w:rPr>
          <w:bCs/>
          <w:sz w:val="28"/>
          <w:szCs w:val="28"/>
        </w:rPr>
      </w:pPr>
    </w:p>
    <w:p w:rsidR="00AD3218" w:rsidRPr="00AD3218" w:rsidRDefault="00AD3218" w:rsidP="00AD3218">
      <w:pPr>
        <w:jc w:val="right"/>
        <w:rPr>
          <w:sz w:val="28"/>
          <w:szCs w:val="28"/>
        </w:rPr>
      </w:pPr>
      <w:r w:rsidRPr="00AD3218">
        <w:rPr>
          <w:sz w:val="28"/>
          <w:szCs w:val="28"/>
        </w:rPr>
        <w:t xml:space="preserve">Приложение к положению о проведении </w:t>
      </w:r>
    </w:p>
    <w:p w:rsidR="00AD3218" w:rsidRPr="00AD3218" w:rsidRDefault="00AD3218" w:rsidP="00AD3218">
      <w:pPr>
        <w:widowControl w:val="0"/>
        <w:autoSpaceDE w:val="0"/>
        <w:autoSpaceDN w:val="0"/>
        <w:adjustRightInd w:val="0"/>
        <w:jc w:val="right"/>
        <w:rPr>
          <w:rFonts w:asciiTheme="minorHAnsi" w:eastAsiaTheme="minorEastAsia" w:hAnsiTheme="minorHAnsi" w:cstheme="minorBidi"/>
          <w:sz w:val="28"/>
          <w:szCs w:val="28"/>
        </w:rPr>
      </w:pPr>
      <w:r w:rsidRPr="00AD3218">
        <w:rPr>
          <w:sz w:val="28"/>
          <w:szCs w:val="28"/>
        </w:rPr>
        <w:t>ежегодного конкурса молодых семей</w:t>
      </w:r>
      <w:r w:rsidRPr="00AD3218">
        <w:rPr>
          <w:rFonts w:asciiTheme="minorHAnsi" w:eastAsiaTheme="minorEastAsia" w:hAnsiTheme="minorHAnsi" w:cstheme="minorBidi"/>
          <w:sz w:val="28"/>
          <w:szCs w:val="28"/>
        </w:rPr>
        <w:t xml:space="preserve"> </w:t>
      </w:r>
    </w:p>
    <w:p w:rsidR="00AD3218" w:rsidRPr="00AD3218" w:rsidRDefault="00AD3218" w:rsidP="00AD3218">
      <w:pPr>
        <w:widowControl w:val="0"/>
        <w:autoSpaceDE w:val="0"/>
        <w:autoSpaceDN w:val="0"/>
        <w:adjustRightInd w:val="0"/>
        <w:jc w:val="right"/>
        <w:rPr>
          <w:sz w:val="28"/>
          <w:szCs w:val="28"/>
        </w:rPr>
      </w:pPr>
      <w:r w:rsidRPr="00AD3218">
        <w:rPr>
          <w:sz w:val="28"/>
          <w:szCs w:val="28"/>
        </w:rPr>
        <w:t>Ханты-Мансийского района</w:t>
      </w:r>
    </w:p>
    <w:p w:rsidR="00AD3218" w:rsidRPr="00AD3218" w:rsidRDefault="00AD3218" w:rsidP="00AD3218">
      <w:pPr>
        <w:widowControl w:val="0"/>
        <w:autoSpaceDE w:val="0"/>
        <w:autoSpaceDN w:val="0"/>
        <w:adjustRightInd w:val="0"/>
        <w:jc w:val="right"/>
        <w:rPr>
          <w:sz w:val="28"/>
          <w:szCs w:val="28"/>
        </w:rPr>
      </w:pPr>
      <w:r w:rsidRPr="00AD3218">
        <w:rPr>
          <w:sz w:val="28"/>
          <w:szCs w:val="28"/>
        </w:rPr>
        <w:t xml:space="preserve">«Это мой ребенок» </w:t>
      </w:r>
    </w:p>
    <w:p w:rsidR="00AD3218" w:rsidRPr="00AD3218" w:rsidRDefault="00AD3218" w:rsidP="00AD3218">
      <w:pPr>
        <w:widowControl w:val="0"/>
        <w:autoSpaceDE w:val="0"/>
        <w:autoSpaceDN w:val="0"/>
        <w:adjustRightInd w:val="0"/>
        <w:jc w:val="right"/>
        <w:rPr>
          <w:sz w:val="28"/>
          <w:szCs w:val="28"/>
        </w:rPr>
      </w:pPr>
    </w:p>
    <w:p w:rsidR="00AD3218" w:rsidRPr="00AD3218" w:rsidRDefault="00AD3218" w:rsidP="00AD3218">
      <w:pPr>
        <w:jc w:val="center"/>
        <w:rPr>
          <w:sz w:val="28"/>
          <w:szCs w:val="28"/>
        </w:rPr>
      </w:pPr>
      <w:r w:rsidRPr="00AD3218">
        <w:rPr>
          <w:b/>
          <w:bCs/>
          <w:sz w:val="28"/>
          <w:szCs w:val="28"/>
        </w:rPr>
        <w:t>Заявка</w:t>
      </w:r>
    </w:p>
    <w:p w:rsidR="00AD3218" w:rsidRPr="00AD3218" w:rsidRDefault="00AD3218" w:rsidP="00AD3218">
      <w:pPr>
        <w:jc w:val="center"/>
        <w:rPr>
          <w:sz w:val="28"/>
          <w:szCs w:val="28"/>
        </w:rPr>
      </w:pPr>
      <w:r w:rsidRPr="00AD3218">
        <w:rPr>
          <w:b/>
          <w:bCs/>
          <w:sz w:val="28"/>
          <w:szCs w:val="28"/>
        </w:rPr>
        <w:t>на участие в конкурсе молодых семей Ханты-Мансийского района</w:t>
      </w:r>
    </w:p>
    <w:p w:rsidR="00AD3218" w:rsidRPr="00AD3218" w:rsidRDefault="00AD3218" w:rsidP="00AD3218">
      <w:pPr>
        <w:jc w:val="center"/>
        <w:rPr>
          <w:b/>
          <w:bCs/>
          <w:sz w:val="28"/>
          <w:szCs w:val="28"/>
        </w:rPr>
      </w:pPr>
      <w:r w:rsidRPr="00AD3218">
        <w:rPr>
          <w:b/>
          <w:bCs/>
          <w:sz w:val="28"/>
          <w:szCs w:val="28"/>
        </w:rPr>
        <w:t xml:space="preserve">«Это мой ребенок» </w:t>
      </w:r>
    </w:p>
    <w:p w:rsidR="00AD3218" w:rsidRPr="00AD3218" w:rsidRDefault="00AD3218" w:rsidP="00AD3218">
      <w:pPr>
        <w:jc w:val="center"/>
        <w:rPr>
          <w:sz w:val="28"/>
          <w:szCs w:val="28"/>
        </w:rPr>
      </w:pPr>
    </w:p>
    <w:p w:rsidR="00AD3218" w:rsidRPr="00AD3218" w:rsidRDefault="00AD3218" w:rsidP="00AD3218">
      <w:pPr>
        <w:pBdr>
          <w:bottom w:val="single" w:sz="12" w:space="1" w:color="auto"/>
        </w:pBdr>
        <w:jc w:val="center"/>
        <w:rPr>
          <w:bCs/>
          <w:sz w:val="28"/>
          <w:szCs w:val="28"/>
        </w:rPr>
      </w:pPr>
      <w:r w:rsidRPr="00AD3218">
        <w:rPr>
          <w:bCs/>
          <w:sz w:val="28"/>
          <w:szCs w:val="28"/>
        </w:rPr>
        <w:t>г. Ханты-Мансийск                                                    «___»______20____ года</w:t>
      </w:r>
    </w:p>
    <w:p w:rsidR="00AD3218" w:rsidRPr="00AD3218" w:rsidRDefault="00AD3218" w:rsidP="00AD3218">
      <w:pPr>
        <w:pBdr>
          <w:bottom w:val="single" w:sz="12" w:space="1" w:color="auto"/>
        </w:pBdr>
        <w:jc w:val="center"/>
        <w:rPr>
          <w:bCs/>
          <w:sz w:val="28"/>
          <w:szCs w:val="28"/>
        </w:rPr>
      </w:pPr>
    </w:p>
    <w:p w:rsidR="00AD3218" w:rsidRPr="00AD3218" w:rsidRDefault="00AD3218" w:rsidP="00AD3218">
      <w:pPr>
        <w:jc w:val="center"/>
        <w:rPr>
          <w:bCs/>
          <w:sz w:val="28"/>
          <w:szCs w:val="28"/>
        </w:rPr>
      </w:pPr>
      <w:r w:rsidRPr="00AD3218">
        <w:rPr>
          <w:bCs/>
          <w:sz w:val="28"/>
          <w:szCs w:val="28"/>
        </w:rPr>
        <w:t>(название команды)</w:t>
      </w:r>
    </w:p>
    <w:p w:rsidR="00AD3218" w:rsidRPr="00AD3218" w:rsidRDefault="00AD3218" w:rsidP="00AD3218">
      <w:pPr>
        <w:jc w:val="center"/>
        <w:rPr>
          <w:sz w:val="28"/>
          <w:szCs w:val="28"/>
        </w:rPr>
      </w:pPr>
      <w:r w:rsidRPr="00AD3218">
        <w:rPr>
          <w:bCs/>
          <w:sz w:val="28"/>
          <w:szCs w:val="28"/>
        </w:rPr>
        <w:t>сельское поселение_____________________________________</w:t>
      </w:r>
    </w:p>
    <w:p w:rsidR="00AD3218" w:rsidRPr="00AD3218" w:rsidRDefault="00AD3218" w:rsidP="00AD3218">
      <w:pPr>
        <w:jc w:val="center"/>
        <w:rPr>
          <w:sz w:val="28"/>
          <w:szCs w:val="28"/>
        </w:rPr>
      </w:pPr>
      <w:r w:rsidRPr="00AD3218">
        <w:rPr>
          <w:sz w:val="28"/>
          <w:szCs w:val="28"/>
        </w:rPr>
        <w:t> </w:t>
      </w:r>
    </w:p>
    <w:tbl>
      <w:tblPr>
        <w:tblpPr w:leftFromText="180" w:rightFromText="180" w:vertAnchor="text" w:horzAnchor="margin" w:tblpY="1"/>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4"/>
        <w:gridCol w:w="1829"/>
        <w:gridCol w:w="1466"/>
        <w:gridCol w:w="2340"/>
        <w:gridCol w:w="1635"/>
      </w:tblGrid>
      <w:tr w:rsidR="00AD3218" w:rsidRPr="00AD3218" w:rsidTr="00D778FE">
        <w:trPr>
          <w:tblCellSpacing w:w="0" w:type="dxa"/>
        </w:trPr>
        <w:tc>
          <w:tcPr>
            <w:tcW w:w="2105" w:type="dxa"/>
          </w:tcPr>
          <w:p w:rsidR="00AD3218" w:rsidRPr="00AD3218" w:rsidRDefault="00AD3218" w:rsidP="00AD3218">
            <w:pPr>
              <w:jc w:val="center"/>
              <w:rPr>
                <w:sz w:val="28"/>
                <w:szCs w:val="28"/>
              </w:rPr>
            </w:pPr>
            <w:r w:rsidRPr="00AD3218">
              <w:rPr>
                <w:sz w:val="28"/>
                <w:szCs w:val="28"/>
              </w:rPr>
              <w:t>№</w:t>
            </w:r>
          </w:p>
          <w:p w:rsidR="00AD3218" w:rsidRPr="00AD3218" w:rsidRDefault="00AD3218" w:rsidP="00AD3218">
            <w:pPr>
              <w:jc w:val="center"/>
              <w:rPr>
                <w:sz w:val="28"/>
                <w:szCs w:val="28"/>
              </w:rPr>
            </w:pPr>
            <w:r w:rsidRPr="00AD3218">
              <w:rPr>
                <w:sz w:val="28"/>
                <w:szCs w:val="28"/>
              </w:rPr>
              <w:t>п/п</w:t>
            </w:r>
          </w:p>
        </w:tc>
        <w:tc>
          <w:tcPr>
            <w:tcW w:w="1829" w:type="dxa"/>
            <w:hideMark/>
          </w:tcPr>
          <w:p w:rsidR="00AD3218" w:rsidRPr="00AD3218" w:rsidRDefault="00AD3218" w:rsidP="00AD3218">
            <w:pPr>
              <w:jc w:val="center"/>
              <w:rPr>
                <w:sz w:val="28"/>
                <w:szCs w:val="28"/>
              </w:rPr>
            </w:pPr>
            <w:r w:rsidRPr="00AD3218">
              <w:rPr>
                <w:sz w:val="28"/>
                <w:szCs w:val="28"/>
              </w:rPr>
              <w:t>ФИО участников</w:t>
            </w:r>
          </w:p>
        </w:tc>
        <w:tc>
          <w:tcPr>
            <w:tcW w:w="1466" w:type="dxa"/>
            <w:hideMark/>
          </w:tcPr>
          <w:p w:rsidR="00AD3218" w:rsidRPr="00AD3218" w:rsidRDefault="00AD3218" w:rsidP="00AD3218">
            <w:pPr>
              <w:jc w:val="center"/>
              <w:rPr>
                <w:sz w:val="28"/>
                <w:szCs w:val="28"/>
              </w:rPr>
            </w:pPr>
            <w:r w:rsidRPr="00AD3218">
              <w:rPr>
                <w:sz w:val="28"/>
                <w:szCs w:val="28"/>
              </w:rPr>
              <w:t>Дата рождения</w:t>
            </w:r>
          </w:p>
        </w:tc>
        <w:tc>
          <w:tcPr>
            <w:tcW w:w="2340" w:type="dxa"/>
            <w:hideMark/>
          </w:tcPr>
          <w:p w:rsidR="00AD3218" w:rsidRPr="00AD3218" w:rsidRDefault="00AD3218" w:rsidP="00AD3218">
            <w:pPr>
              <w:jc w:val="center"/>
              <w:rPr>
                <w:sz w:val="28"/>
                <w:szCs w:val="28"/>
              </w:rPr>
            </w:pPr>
            <w:r w:rsidRPr="00AD3218">
              <w:rPr>
                <w:sz w:val="28"/>
                <w:szCs w:val="28"/>
              </w:rPr>
              <w:t>Паспортные данные (серия, номер, кем выдан, прописка), для детей (паспорт или свидетельство            о рождении)</w:t>
            </w:r>
          </w:p>
        </w:tc>
        <w:tc>
          <w:tcPr>
            <w:tcW w:w="1635" w:type="dxa"/>
            <w:hideMark/>
          </w:tcPr>
          <w:p w:rsidR="00AD3218" w:rsidRPr="00AD3218" w:rsidRDefault="00AD3218" w:rsidP="00AD3218">
            <w:pPr>
              <w:jc w:val="center"/>
              <w:rPr>
                <w:sz w:val="28"/>
                <w:szCs w:val="28"/>
              </w:rPr>
            </w:pPr>
            <w:r w:rsidRPr="00AD3218">
              <w:rPr>
                <w:sz w:val="28"/>
                <w:szCs w:val="28"/>
              </w:rPr>
              <w:t xml:space="preserve">Дата и время заезда и отъезда, вид транспорта, </w:t>
            </w:r>
            <w:r w:rsidRPr="00AD3218">
              <w:rPr>
                <w:sz w:val="28"/>
                <w:szCs w:val="28"/>
                <w:u w:val="single"/>
              </w:rPr>
              <w:t>контактный телефон</w:t>
            </w:r>
          </w:p>
        </w:tc>
      </w:tr>
      <w:tr w:rsidR="00AD3218" w:rsidRPr="00AD3218" w:rsidTr="00D778FE">
        <w:trPr>
          <w:tblCellSpacing w:w="0" w:type="dxa"/>
        </w:trPr>
        <w:tc>
          <w:tcPr>
            <w:tcW w:w="2105" w:type="dxa"/>
          </w:tcPr>
          <w:p w:rsidR="00AD3218" w:rsidRPr="00AD3218" w:rsidRDefault="00AD3218" w:rsidP="00AD3218">
            <w:pPr>
              <w:rPr>
                <w:sz w:val="28"/>
                <w:szCs w:val="28"/>
              </w:rPr>
            </w:pPr>
            <w:r w:rsidRPr="00AD3218">
              <w:rPr>
                <w:sz w:val="28"/>
                <w:szCs w:val="28"/>
              </w:rPr>
              <w:t xml:space="preserve"> 1. Мать</w:t>
            </w:r>
          </w:p>
        </w:tc>
        <w:tc>
          <w:tcPr>
            <w:tcW w:w="1829" w:type="dxa"/>
            <w:vAlign w:val="center"/>
            <w:hideMark/>
          </w:tcPr>
          <w:p w:rsidR="00AD3218" w:rsidRPr="00AD3218" w:rsidRDefault="00AD3218" w:rsidP="00AD3218">
            <w:pPr>
              <w:jc w:val="center"/>
              <w:rPr>
                <w:sz w:val="28"/>
                <w:szCs w:val="28"/>
              </w:rPr>
            </w:pPr>
          </w:p>
        </w:tc>
        <w:tc>
          <w:tcPr>
            <w:tcW w:w="1466" w:type="dxa"/>
            <w:vAlign w:val="center"/>
            <w:hideMark/>
          </w:tcPr>
          <w:p w:rsidR="00AD3218" w:rsidRPr="00AD3218" w:rsidRDefault="00AD3218" w:rsidP="00AD3218">
            <w:pPr>
              <w:jc w:val="center"/>
              <w:rPr>
                <w:sz w:val="28"/>
                <w:szCs w:val="28"/>
              </w:rPr>
            </w:pPr>
          </w:p>
        </w:tc>
        <w:tc>
          <w:tcPr>
            <w:tcW w:w="2340" w:type="dxa"/>
            <w:vAlign w:val="center"/>
            <w:hideMark/>
          </w:tcPr>
          <w:p w:rsidR="00AD3218" w:rsidRPr="00AD3218" w:rsidRDefault="00AD3218" w:rsidP="00AD3218">
            <w:pPr>
              <w:jc w:val="center"/>
              <w:rPr>
                <w:sz w:val="28"/>
                <w:szCs w:val="28"/>
              </w:rPr>
            </w:pPr>
          </w:p>
        </w:tc>
        <w:tc>
          <w:tcPr>
            <w:tcW w:w="1635" w:type="dxa"/>
            <w:vAlign w:val="center"/>
            <w:hideMark/>
          </w:tcPr>
          <w:p w:rsidR="00AD3218" w:rsidRPr="00AD3218" w:rsidRDefault="00AD3218" w:rsidP="00AD3218">
            <w:pPr>
              <w:jc w:val="center"/>
              <w:rPr>
                <w:sz w:val="28"/>
                <w:szCs w:val="28"/>
              </w:rPr>
            </w:pPr>
          </w:p>
        </w:tc>
      </w:tr>
      <w:tr w:rsidR="00AD3218" w:rsidRPr="00AD3218" w:rsidTr="00D778FE">
        <w:trPr>
          <w:tblCellSpacing w:w="0" w:type="dxa"/>
        </w:trPr>
        <w:tc>
          <w:tcPr>
            <w:tcW w:w="2105" w:type="dxa"/>
          </w:tcPr>
          <w:p w:rsidR="00AD3218" w:rsidRPr="00AD3218" w:rsidRDefault="00AD3218" w:rsidP="00AD3218">
            <w:pPr>
              <w:rPr>
                <w:sz w:val="28"/>
                <w:szCs w:val="28"/>
              </w:rPr>
            </w:pPr>
            <w:r w:rsidRPr="00AD3218">
              <w:rPr>
                <w:sz w:val="28"/>
                <w:szCs w:val="28"/>
              </w:rPr>
              <w:t xml:space="preserve"> 2. Отец</w:t>
            </w:r>
          </w:p>
        </w:tc>
        <w:tc>
          <w:tcPr>
            <w:tcW w:w="1829" w:type="dxa"/>
            <w:vAlign w:val="center"/>
            <w:hideMark/>
          </w:tcPr>
          <w:p w:rsidR="00AD3218" w:rsidRPr="00AD3218" w:rsidRDefault="00AD3218" w:rsidP="00AD3218">
            <w:pPr>
              <w:jc w:val="center"/>
              <w:rPr>
                <w:sz w:val="28"/>
                <w:szCs w:val="28"/>
              </w:rPr>
            </w:pPr>
          </w:p>
        </w:tc>
        <w:tc>
          <w:tcPr>
            <w:tcW w:w="1466" w:type="dxa"/>
            <w:vAlign w:val="center"/>
            <w:hideMark/>
          </w:tcPr>
          <w:p w:rsidR="00AD3218" w:rsidRPr="00AD3218" w:rsidRDefault="00AD3218" w:rsidP="00AD3218">
            <w:pPr>
              <w:jc w:val="center"/>
              <w:rPr>
                <w:sz w:val="28"/>
                <w:szCs w:val="28"/>
              </w:rPr>
            </w:pPr>
          </w:p>
        </w:tc>
        <w:tc>
          <w:tcPr>
            <w:tcW w:w="2340" w:type="dxa"/>
            <w:vAlign w:val="center"/>
            <w:hideMark/>
          </w:tcPr>
          <w:p w:rsidR="00AD3218" w:rsidRPr="00AD3218" w:rsidRDefault="00AD3218" w:rsidP="00AD3218">
            <w:pPr>
              <w:jc w:val="center"/>
              <w:rPr>
                <w:sz w:val="28"/>
                <w:szCs w:val="28"/>
              </w:rPr>
            </w:pPr>
          </w:p>
        </w:tc>
        <w:tc>
          <w:tcPr>
            <w:tcW w:w="1635" w:type="dxa"/>
            <w:vAlign w:val="center"/>
            <w:hideMark/>
          </w:tcPr>
          <w:p w:rsidR="00AD3218" w:rsidRPr="00AD3218" w:rsidRDefault="00AD3218" w:rsidP="00AD3218">
            <w:pPr>
              <w:jc w:val="center"/>
              <w:rPr>
                <w:sz w:val="28"/>
                <w:szCs w:val="28"/>
              </w:rPr>
            </w:pPr>
          </w:p>
        </w:tc>
      </w:tr>
      <w:tr w:rsidR="00AD3218" w:rsidRPr="00AD3218" w:rsidTr="00D778FE">
        <w:trPr>
          <w:tblCellSpacing w:w="0" w:type="dxa"/>
        </w:trPr>
        <w:tc>
          <w:tcPr>
            <w:tcW w:w="2105" w:type="dxa"/>
          </w:tcPr>
          <w:p w:rsidR="00AD3218" w:rsidRPr="00AD3218" w:rsidRDefault="00AD3218" w:rsidP="00AD3218">
            <w:pPr>
              <w:tabs>
                <w:tab w:val="left" w:pos="284"/>
              </w:tabs>
              <w:rPr>
                <w:sz w:val="28"/>
                <w:szCs w:val="28"/>
              </w:rPr>
            </w:pPr>
            <w:r w:rsidRPr="00AD3218">
              <w:rPr>
                <w:sz w:val="28"/>
                <w:szCs w:val="28"/>
              </w:rPr>
              <w:t xml:space="preserve"> 3. Ребенок </w:t>
            </w:r>
          </w:p>
        </w:tc>
        <w:tc>
          <w:tcPr>
            <w:tcW w:w="1829" w:type="dxa"/>
            <w:vAlign w:val="center"/>
            <w:hideMark/>
          </w:tcPr>
          <w:p w:rsidR="00AD3218" w:rsidRPr="00AD3218" w:rsidRDefault="00AD3218" w:rsidP="00AD3218">
            <w:pPr>
              <w:jc w:val="center"/>
              <w:rPr>
                <w:sz w:val="28"/>
                <w:szCs w:val="28"/>
              </w:rPr>
            </w:pPr>
          </w:p>
        </w:tc>
        <w:tc>
          <w:tcPr>
            <w:tcW w:w="1466" w:type="dxa"/>
            <w:vAlign w:val="center"/>
            <w:hideMark/>
          </w:tcPr>
          <w:p w:rsidR="00AD3218" w:rsidRPr="00AD3218" w:rsidRDefault="00AD3218" w:rsidP="00AD3218">
            <w:pPr>
              <w:jc w:val="center"/>
              <w:rPr>
                <w:sz w:val="28"/>
                <w:szCs w:val="28"/>
              </w:rPr>
            </w:pPr>
          </w:p>
        </w:tc>
        <w:tc>
          <w:tcPr>
            <w:tcW w:w="2340" w:type="dxa"/>
            <w:vAlign w:val="center"/>
            <w:hideMark/>
          </w:tcPr>
          <w:p w:rsidR="00AD3218" w:rsidRPr="00AD3218" w:rsidRDefault="00AD3218" w:rsidP="00AD3218">
            <w:pPr>
              <w:jc w:val="center"/>
              <w:rPr>
                <w:sz w:val="28"/>
                <w:szCs w:val="28"/>
              </w:rPr>
            </w:pPr>
          </w:p>
        </w:tc>
        <w:tc>
          <w:tcPr>
            <w:tcW w:w="1635" w:type="dxa"/>
            <w:vAlign w:val="center"/>
            <w:hideMark/>
          </w:tcPr>
          <w:p w:rsidR="00AD3218" w:rsidRPr="00AD3218" w:rsidRDefault="00AD3218" w:rsidP="00AD3218">
            <w:pPr>
              <w:jc w:val="center"/>
              <w:rPr>
                <w:sz w:val="28"/>
                <w:szCs w:val="28"/>
              </w:rPr>
            </w:pPr>
          </w:p>
        </w:tc>
      </w:tr>
      <w:tr w:rsidR="00AD3218" w:rsidRPr="00AD3218" w:rsidTr="00D778FE">
        <w:trPr>
          <w:tblCellSpacing w:w="0" w:type="dxa"/>
        </w:trPr>
        <w:tc>
          <w:tcPr>
            <w:tcW w:w="9375" w:type="dxa"/>
            <w:gridSpan w:val="5"/>
          </w:tcPr>
          <w:p w:rsidR="00AD3218" w:rsidRPr="00AD3218" w:rsidRDefault="00AD3218" w:rsidP="00AD3218">
            <w:pPr>
              <w:jc w:val="center"/>
              <w:rPr>
                <w:sz w:val="28"/>
                <w:szCs w:val="28"/>
              </w:rPr>
            </w:pPr>
            <w:r w:rsidRPr="00AD3218">
              <w:rPr>
                <w:sz w:val="28"/>
                <w:szCs w:val="28"/>
              </w:rPr>
              <w:t>Группа поддержки</w:t>
            </w:r>
          </w:p>
        </w:tc>
      </w:tr>
      <w:tr w:rsidR="00AD3218" w:rsidRPr="00AD3218" w:rsidTr="00D778FE">
        <w:trPr>
          <w:tblCellSpacing w:w="0" w:type="dxa"/>
        </w:trPr>
        <w:tc>
          <w:tcPr>
            <w:tcW w:w="2105" w:type="dxa"/>
          </w:tcPr>
          <w:p w:rsidR="00AD3218" w:rsidRPr="00AD3218" w:rsidRDefault="00AD3218" w:rsidP="00AD3218">
            <w:pPr>
              <w:rPr>
                <w:sz w:val="28"/>
                <w:szCs w:val="28"/>
              </w:rPr>
            </w:pPr>
            <w:r w:rsidRPr="00AD3218">
              <w:rPr>
                <w:sz w:val="28"/>
                <w:szCs w:val="28"/>
              </w:rPr>
              <w:t xml:space="preserve"> 1.Близкий родственник (дедушка, брат, дядя или др.)</w:t>
            </w:r>
          </w:p>
        </w:tc>
        <w:tc>
          <w:tcPr>
            <w:tcW w:w="1829" w:type="dxa"/>
            <w:vAlign w:val="center"/>
          </w:tcPr>
          <w:p w:rsidR="00AD3218" w:rsidRPr="00AD3218" w:rsidRDefault="00AD3218" w:rsidP="00AD3218">
            <w:pPr>
              <w:jc w:val="center"/>
              <w:rPr>
                <w:sz w:val="28"/>
                <w:szCs w:val="28"/>
              </w:rPr>
            </w:pPr>
          </w:p>
        </w:tc>
        <w:tc>
          <w:tcPr>
            <w:tcW w:w="1466" w:type="dxa"/>
            <w:vAlign w:val="center"/>
          </w:tcPr>
          <w:p w:rsidR="00AD3218" w:rsidRPr="00AD3218" w:rsidRDefault="00AD3218" w:rsidP="00AD3218">
            <w:pPr>
              <w:jc w:val="center"/>
              <w:rPr>
                <w:sz w:val="28"/>
                <w:szCs w:val="28"/>
              </w:rPr>
            </w:pPr>
          </w:p>
        </w:tc>
        <w:tc>
          <w:tcPr>
            <w:tcW w:w="2340" w:type="dxa"/>
            <w:vAlign w:val="center"/>
          </w:tcPr>
          <w:p w:rsidR="00AD3218" w:rsidRPr="00AD3218" w:rsidRDefault="00AD3218" w:rsidP="00AD3218">
            <w:pPr>
              <w:jc w:val="center"/>
              <w:rPr>
                <w:sz w:val="28"/>
                <w:szCs w:val="28"/>
              </w:rPr>
            </w:pPr>
          </w:p>
        </w:tc>
        <w:tc>
          <w:tcPr>
            <w:tcW w:w="1635" w:type="dxa"/>
            <w:vAlign w:val="center"/>
          </w:tcPr>
          <w:p w:rsidR="00AD3218" w:rsidRPr="00AD3218" w:rsidRDefault="00AD3218" w:rsidP="00AD3218">
            <w:pPr>
              <w:jc w:val="center"/>
              <w:rPr>
                <w:sz w:val="28"/>
                <w:szCs w:val="28"/>
              </w:rPr>
            </w:pPr>
          </w:p>
        </w:tc>
      </w:tr>
      <w:tr w:rsidR="00AD3218" w:rsidRPr="00AD3218" w:rsidTr="00D778FE">
        <w:trPr>
          <w:tblCellSpacing w:w="0" w:type="dxa"/>
        </w:trPr>
        <w:tc>
          <w:tcPr>
            <w:tcW w:w="2105" w:type="dxa"/>
          </w:tcPr>
          <w:p w:rsidR="00AD3218" w:rsidRPr="00AD3218" w:rsidRDefault="00AD3218" w:rsidP="00AD3218">
            <w:pPr>
              <w:tabs>
                <w:tab w:val="left" w:pos="284"/>
              </w:tabs>
              <w:rPr>
                <w:sz w:val="28"/>
                <w:szCs w:val="28"/>
              </w:rPr>
            </w:pPr>
            <w:r w:rsidRPr="00AD3218">
              <w:rPr>
                <w:sz w:val="28"/>
                <w:szCs w:val="28"/>
              </w:rPr>
              <w:t>1.Близкий родственник (дедушка, брат, дядя или др.)</w:t>
            </w:r>
          </w:p>
        </w:tc>
        <w:tc>
          <w:tcPr>
            <w:tcW w:w="1829" w:type="dxa"/>
            <w:vAlign w:val="center"/>
          </w:tcPr>
          <w:p w:rsidR="00AD3218" w:rsidRPr="00AD3218" w:rsidRDefault="00AD3218" w:rsidP="00AD3218">
            <w:pPr>
              <w:jc w:val="center"/>
              <w:rPr>
                <w:sz w:val="28"/>
                <w:szCs w:val="28"/>
              </w:rPr>
            </w:pPr>
          </w:p>
        </w:tc>
        <w:tc>
          <w:tcPr>
            <w:tcW w:w="1466" w:type="dxa"/>
            <w:vAlign w:val="center"/>
          </w:tcPr>
          <w:p w:rsidR="00AD3218" w:rsidRPr="00AD3218" w:rsidRDefault="00AD3218" w:rsidP="00AD3218">
            <w:pPr>
              <w:jc w:val="center"/>
              <w:rPr>
                <w:sz w:val="28"/>
                <w:szCs w:val="28"/>
              </w:rPr>
            </w:pPr>
          </w:p>
        </w:tc>
        <w:tc>
          <w:tcPr>
            <w:tcW w:w="2340" w:type="dxa"/>
            <w:vAlign w:val="center"/>
          </w:tcPr>
          <w:p w:rsidR="00AD3218" w:rsidRPr="00AD3218" w:rsidRDefault="00AD3218" w:rsidP="00AD3218">
            <w:pPr>
              <w:jc w:val="center"/>
              <w:rPr>
                <w:sz w:val="28"/>
                <w:szCs w:val="28"/>
              </w:rPr>
            </w:pPr>
          </w:p>
        </w:tc>
        <w:tc>
          <w:tcPr>
            <w:tcW w:w="1635" w:type="dxa"/>
            <w:vAlign w:val="center"/>
          </w:tcPr>
          <w:p w:rsidR="00AD3218" w:rsidRPr="00AD3218" w:rsidRDefault="00AD3218" w:rsidP="00AD3218">
            <w:pPr>
              <w:jc w:val="center"/>
              <w:rPr>
                <w:sz w:val="28"/>
                <w:szCs w:val="28"/>
              </w:rPr>
            </w:pPr>
          </w:p>
        </w:tc>
      </w:tr>
      <w:tr w:rsidR="00AD3218" w:rsidRPr="00AD3218" w:rsidTr="00D778FE">
        <w:trPr>
          <w:tblCellSpacing w:w="0" w:type="dxa"/>
        </w:trPr>
        <w:tc>
          <w:tcPr>
            <w:tcW w:w="2105" w:type="dxa"/>
          </w:tcPr>
          <w:p w:rsidR="00AD3218" w:rsidRPr="00AD3218" w:rsidRDefault="00AD3218" w:rsidP="00AD3218">
            <w:pPr>
              <w:tabs>
                <w:tab w:val="left" w:pos="284"/>
              </w:tabs>
              <w:rPr>
                <w:sz w:val="28"/>
                <w:szCs w:val="28"/>
              </w:rPr>
            </w:pPr>
            <w:r w:rsidRPr="00AD3218">
              <w:rPr>
                <w:sz w:val="28"/>
                <w:szCs w:val="28"/>
              </w:rPr>
              <w:t>1.Близкий родственник (дедушка, брат, дядя или др.)</w:t>
            </w:r>
          </w:p>
        </w:tc>
        <w:tc>
          <w:tcPr>
            <w:tcW w:w="1829" w:type="dxa"/>
            <w:vAlign w:val="center"/>
          </w:tcPr>
          <w:p w:rsidR="00AD3218" w:rsidRPr="00AD3218" w:rsidRDefault="00AD3218" w:rsidP="00AD3218">
            <w:pPr>
              <w:jc w:val="center"/>
              <w:rPr>
                <w:sz w:val="28"/>
                <w:szCs w:val="28"/>
              </w:rPr>
            </w:pPr>
          </w:p>
        </w:tc>
        <w:tc>
          <w:tcPr>
            <w:tcW w:w="1466" w:type="dxa"/>
            <w:vAlign w:val="center"/>
          </w:tcPr>
          <w:p w:rsidR="00AD3218" w:rsidRPr="00AD3218" w:rsidRDefault="00AD3218" w:rsidP="00AD3218">
            <w:pPr>
              <w:jc w:val="center"/>
              <w:rPr>
                <w:sz w:val="28"/>
                <w:szCs w:val="28"/>
              </w:rPr>
            </w:pPr>
          </w:p>
        </w:tc>
        <w:tc>
          <w:tcPr>
            <w:tcW w:w="2340" w:type="dxa"/>
            <w:vAlign w:val="center"/>
          </w:tcPr>
          <w:p w:rsidR="00AD3218" w:rsidRPr="00AD3218" w:rsidRDefault="00AD3218" w:rsidP="00AD3218">
            <w:pPr>
              <w:jc w:val="center"/>
              <w:rPr>
                <w:sz w:val="28"/>
                <w:szCs w:val="28"/>
              </w:rPr>
            </w:pPr>
          </w:p>
        </w:tc>
        <w:tc>
          <w:tcPr>
            <w:tcW w:w="1635" w:type="dxa"/>
            <w:vAlign w:val="center"/>
          </w:tcPr>
          <w:p w:rsidR="00AD3218" w:rsidRPr="00AD3218" w:rsidRDefault="00AD3218" w:rsidP="00AD3218">
            <w:pPr>
              <w:jc w:val="center"/>
              <w:rPr>
                <w:sz w:val="28"/>
                <w:szCs w:val="28"/>
              </w:rPr>
            </w:pPr>
          </w:p>
        </w:tc>
      </w:tr>
    </w:tbl>
    <w:p w:rsidR="00AD3218" w:rsidRPr="00AD3218" w:rsidRDefault="00AD3218" w:rsidP="00AD3218">
      <w:pPr>
        <w:rPr>
          <w:sz w:val="28"/>
          <w:szCs w:val="28"/>
        </w:rPr>
      </w:pPr>
      <w:r w:rsidRPr="00AD3218">
        <w:rPr>
          <w:sz w:val="28"/>
          <w:szCs w:val="28"/>
        </w:rPr>
        <w:t> </w:t>
      </w:r>
    </w:p>
    <w:p w:rsidR="00AD3218" w:rsidRPr="00AD3218" w:rsidRDefault="00AD3218" w:rsidP="00AD3218">
      <w:pPr>
        <w:rPr>
          <w:sz w:val="28"/>
          <w:szCs w:val="28"/>
        </w:rPr>
      </w:pPr>
    </w:p>
    <w:p w:rsidR="00AD3218" w:rsidRPr="00AD3218" w:rsidRDefault="00AD3218" w:rsidP="00AD3218">
      <w:pPr>
        <w:rPr>
          <w:sz w:val="28"/>
          <w:szCs w:val="28"/>
        </w:rPr>
      </w:pPr>
    </w:p>
    <w:p w:rsidR="00AD3218" w:rsidRPr="00AD3218" w:rsidRDefault="00AD3218" w:rsidP="00AD3218">
      <w:pPr>
        <w:rPr>
          <w:sz w:val="28"/>
          <w:szCs w:val="28"/>
        </w:rPr>
      </w:pPr>
    </w:p>
    <w:p w:rsidR="00FE35A2" w:rsidRPr="00AD3218" w:rsidRDefault="00FE35A2" w:rsidP="00745F02">
      <w:pPr>
        <w:widowControl w:val="0"/>
        <w:autoSpaceDE w:val="0"/>
        <w:autoSpaceDN w:val="0"/>
        <w:adjustRightInd w:val="0"/>
        <w:ind w:firstLine="142"/>
        <w:jc w:val="center"/>
        <w:rPr>
          <w:sz w:val="28"/>
          <w:szCs w:val="28"/>
        </w:rPr>
      </w:pPr>
    </w:p>
    <w:sectPr w:rsidR="00FE35A2" w:rsidRPr="00AD3218" w:rsidSect="00745F02">
      <w:headerReference w:type="default" r:id="rId10"/>
      <w:pgSz w:w="11906" w:h="16838"/>
      <w:pgMar w:top="426"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33" w:rsidRDefault="00086E33" w:rsidP="00086E33">
      <w:r>
        <w:separator/>
      </w:r>
    </w:p>
  </w:endnote>
  <w:endnote w:type="continuationSeparator" w:id="0">
    <w:p w:rsidR="00086E33" w:rsidRDefault="00086E33" w:rsidP="000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33" w:rsidRDefault="00086E33" w:rsidP="00086E33">
      <w:r>
        <w:separator/>
      </w:r>
    </w:p>
  </w:footnote>
  <w:footnote w:type="continuationSeparator" w:id="0">
    <w:p w:rsidR="00086E33" w:rsidRDefault="00086E33" w:rsidP="0008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50F" w:rsidRDefault="0027350F">
    <w:pPr>
      <w:pStyle w:val="af0"/>
      <w:jc w:val="center"/>
    </w:pPr>
  </w:p>
  <w:p w:rsidR="0027350F" w:rsidRDefault="0027350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0F2A"/>
    <w:multiLevelType w:val="multilevel"/>
    <w:tmpl w:val="CD0E3F18"/>
    <w:lvl w:ilvl="0">
      <w:start w:val="2"/>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
    <w:nsid w:val="180E064A"/>
    <w:multiLevelType w:val="hybridMultilevel"/>
    <w:tmpl w:val="9A788178"/>
    <w:lvl w:ilvl="0" w:tplc="FDF447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81E30E8"/>
    <w:multiLevelType w:val="hybridMultilevel"/>
    <w:tmpl w:val="9A788178"/>
    <w:lvl w:ilvl="0" w:tplc="FDF447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3D32856"/>
    <w:multiLevelType w:val="multilevel"/>
    <w:tmpl w:val="377609C4"/>
    <w:lvl w:ilvl="0">
      <w:start w:val="1"/>
      <w:numFmt w:val="upperRoman"/>
      <w:lvlText w:val="%1."/>
      <w:lvlJc w:val="left"/>
      <w:pPr>
        <w:tabs>
          <w:tab w:val="num" w:pos="720"/>
        </w:tabs>
        <w:ind w:left="720" w:hanging="72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4A5D150F"/>
    <w:multiLevelType w:val="hybridMultilevel"/>
    <w:tmpl w:val="BDA4EB82"/>
    <w:lvl w:ilvl="0" w:tplc="7D188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E151F8"/>
    <w:multiLevelType w:val="hybridMultilevel"/>
    <w:tmpl w:val="6D3612AE"/>
    <w:lvl w:ilvl="0" w:tplc="056C64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1A0322"/>
    <w:multiLevelType w:val="hybridMultilevel"/>
    <w:tmpl w:val="B49C751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4318F2"/>
    <w:multiLevelType w:val="hybridMultilevel"/>
    <w:tmpl w:val="0C02EB78"/>
    <w:lvl w:ilvl="0" w:tplc="08646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9D6066B"/>
    <w:multiLevelType w:val="hybridMultilevel"/>
    <w:tmpl w:val="3E8835AE"/>
    <w:lvl w:ilvl="0" w:tplc="1B6E98A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B4D467F"/>
    <w:multiLevelType w:val="hybridMultilevel"/>
    <w:tmpl w:val="F43A1A66"/>
    <w:lvl w:ilvl="0" w:tplc="742AE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7B3575C"/>
    <w:multiLevelType w:val="hybridMultilevel"/>
    <w:tmpl w:val="79A2BC9E"/>
    <w:lvl w:ilvl="0" w:tplc="1D9EC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7D62BAC"/>
    <w:multiLevelType w:val="hybridMultilevel"/>
    <w:tmpl w:val="3B3CFDB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1"/>
  </w:num>
  <w:num w:numId="5">
    <w:abstractNumId w:val="4"/>
  </w:num>
  <w:num w:numId="6">
    <w:abstractNumId w:val="9"/>
  </w:num>
  <w:num w:numId="7">
    <w:abstractNumId w:val="8"/>
  </w:num>
  <w:num w:numId="8">
    <w:abstractNumId w:val="10"/>
  </w:num>
  <w:num w:numId="9">
    <w:abstractNumId w:val="1"/>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2F"/>
    <w:rsid w:val="000036F2"/>
    <w:rsid w:val="00012D2C"/>
    <w:rsid w:val="00022202"/>
    <w:rsid w:val="000302E2"/>
    <w:rsid w:val="00031AC8"/>
    <w:rsid w:val="0005248A"/>
    <w:rsid w:val="0005665E"/>
    <w:rsid w:val="00064D6E"/>
    <w:rsid w:val="00066BC7"/>
    <w:rsid w:val="00086E33"/>
    <w:rsid w:val="00091F7C"/>
    <w:rsid w:val="000935E5"/>
    <w:rsid w:val="00095672"/>
    <w:rsid w:val="000967D1"/>
    <w:rsid w:val="00097722"/>
    <w:rsid w:val="000A00A3"/>
    <w:rsid w:val="000B42F7"/>
    <w:rsid w:val="000B4D00"/>
    <w:rsid w:val="000C1C20"/>
    <w:rsid w:val="000F1707"/>
    <w:rsid w:val="00112806"/>
    <w:rsid w:val="0011735C"/>
    <w:rsid w:val="00117565"/>
    <w:rsid w:val="00133186"/>
    <w:rsid w:val="00137FE0"/>
    <w:rsid w:val="001418C6"/>
    <w:rsid w:val="0016569D"/>
    <w:rsid w:val="00182A49"/>
    <w:rsid w:val="00183D2D"/>
    <w:rsid w:val="001B7E81"/>
    <w:rsid w:val="001C1933"/>
    <w:rsid w:val="001C7F55"/>
    <w:rsid w:val="001D3B56"/>
    <w:rsid w:val="001E639F"/>
    <w:rsid w:val="001E7C59"/>
    <w:rsid w:val="001E7E2F"/>
    <w:rsid w:val="001F36EE"/>
    <w:rsid w:val="00203B0B"/>
    <w:rsid w:val="00206594"/>
    <w:rsid w:val="00207D16"/>
    <w:rsid w:val="00207D2D"/>
    <w:rsid w:val="002125D9"/>
    <w:rsid w:val="00224F85"/>
    <w:rsid w:val="0023289E"/>
    <w:rsid w:val="00244D28"/>
    <w:rsid w:val="00250346"/>
    <w:rsid w:val="0026102C"/>
    <w:rsid w:val="0027350F"/>
    <w:rsid w:val="00282A8C"/>
    <w:rsid w:val="00283317"/>
    <w:rsid w:val="00294A85"/>
    <w:rsid w:val="002A1498"/>
    <w:rsid w:val="002A6457"/>
    <w:rsid w:val="002C3349"/>
    <w:rsid w:val="002C7324"/>
    <w:rsid w:val="002D7413"/>
    <w:rsid w:val="002D7B19"/>
    <w:rsid w:val="002E2589"/>
    <w:rsid w:val="002E3A3A"/>
    <w:rsid w:val="003341D0"/>
    <w:rsid w:val="003474B4"/>
    <w:rsid w:val="003507D0"/>
    <w:rsid w:val="00351E37"/>
    <w:rsid w:val="00352F93"/>
    <w:rsid w:val="0036617D"/>
    <w:rsid w:val="00375708"/>
    <w:rsid w:val="00383D6A"/>
    <w:rsid w:val="00391EF1"/>
    <w:rsid w:val="003D7838"/>
    <w:rsid w:val="003E1350"/>
    <w:rsid w:val="003F269A"/>
    <w:rsid w:val="00400737"/>
    <w:rsid w:val="00416CDB"/>
    <w:rsid w:val="00417770"/>
    <w:rsid w:val="00421B7C"/>
    <w:rsid w:val="00425A51"/>
    <w:rsid w:val="00434B45"/>
    <w:rsid w:val="004372B2"/>
    <w:rsid w:val="0044738D"/>
    <w:rsid w:val="00462A0B"/>
    <w:rsid w:val="0049054E"/>
    <w:rsid w:val="00492872"/>
    <w:rsid w:val="00497B8E"/>
    <w:rsid w:val="004A423F"/>
    <w:rsid w:val="004B55AE"/>
    <w:rsid w:val="004C7A13"/>
    <w:rsid w:val="004D363D"/>
    <w:rsid w:val="004D3DA8"/>
    <w:rsid w:val="004F57C3"/>
    <w:rsid w:val="00501A69"/>
    <w:rsid w:val="0051005A"/>
    <w:rsid w:val="00511236"/>
    <w:rsid w:val="00511668"/>
    <w:rsid w:val="00517DE0"/>
    <w:rsid w:val="00541A0A"/>
    <w:rsid w:val="005502D0"/>
    <w:rsid w:val="00557FBE"/>
    <w:rsid w:val="0056044C"/>
    <w:rsid w:val="0056748B"/>
    <w:rsid w:val="00567E7B"/>
    <w:rsid w:val="0057223A"/>
    <w:rsid w:val="00581DB5"/>
    <w:rsid w:val="00594DFD"/>
    <w:rsid w:val="00596A3E"/>
    <w:rsid w:val="005973BD"/>
    <w:rsid w:val="005A25FC"/>
    <w:rsid w:val="005A48F5"/>
    <w:rsid w:val="005A4A79"/>
    <w:rsid w:val="005A56D9"/>
    <w:rsid w:val="005C4C9F"/>
    <w:rsid w:val="005D14F4"/>
    <w:rsid w:val="005E1548"/>
    <w:rsid w:val="005F2F09"/>
    <w:rsid w:val="005F4B70"/>
    <w:rsid w:val="006006B7"/>
    <w:rsid w:val="00604B22"/>
    <w:rsid w:val="00612546"/>
    <w:rsid w:val="00614064"/>
    <w:rsid w:val="00622FED"/>
    <w:rsid w:val="00626A3F"/>
    <w:rsid w:val="0063220C"/>
    <w:rsid w:val="00637F0B"/>
    <w:rsid w:val="0064334E"/>
    <w:rsid w:val="00691D46"/>
    <w:rsid w:val="006A165B"/>
    <w:rsid w:val="006A5150"/>
    <w:rsid w:val="006B7815"/>
    <w:rsid w:val="006F5B31"/>
    <w:rsid w:val="006F6141"/>
    <w:rsid w:val="006F6A46"/>
    <w:rsid w:val="00713391"/>
    <w:rsid w:val="0071555C"/>
    <w:rsid w:val="00721ACC"/>
    <w:rsid w:val="00740381"/>
    <w:rsid w:val="00740CA6"/>
    <w:rsid w:val="00745F02"/>
    <w:rsid w:val="007511FB"/>
    <w:rsid w:val="00762055"/>
    <w:rsid w:val="007634B0"/>
    <w:rsid w:val="00770B36"/>
    <w:rsid w:val="007764FD"/>
    <w:rsid w:val="007816C2"/>
    <w:rsid w:val="00794AFD"/>
    <w:rsid w:val="007B404D"/>
    <w:rsid w:val="007B6B27"/>
    <w:rsid w:val="007B6B5E"/>
    <w:rsid w:val="007D0853"/>
    <w:rsid w:val="007D26AB"/>
    <w:rsid w:val="007D38BF"/>
    <w:rsid w:val="007F3F5E"/>
    <w:rsid w:val="007F7C36"/>
    <w:rsid w:val="0082191A"/>
    <w:rsid w:val="00832A15"/>
    <w:rsid w:val="00852EE9"/>
    <w:rsid w:val="008625C8"/>
    <w:rsid w:val="008630A0"/>
    <w:rsid w:val="00870CC6"/>
    <w:rsid w:val="008836F7"/>
    <w:rsid w:val="0089022F"/>
    <w:rsid w:val="00894B04"/>
    <w:rsid w:val="008A4D48"/>
    <w:rsid w:val="008B190A"/>
    <w:rsid w:val="008B4D51"/>
    <w:rsid w:val="008C44F4"/>
    <w:rsid w:val="009005B6"/>
    <w:rsid w:val="0090594E"/>
    <w:rsid w:val="00911530"/>
    <w:rsid w:val="00922C05"/>
    <w:rsid w:val="00927B2F"/>
    <w:rsid w:val="009415B7"/>
    <w:rsid w:val="0094689A"/>
    <w:rsid w:val="0096400A"/>
    <w:rsid w:val="009661B0"/>
    <w:rsid w:val="0096703A"/>
    <w:rsid w:val="00987E2A"/>
    <w:rsid w:val="00990A42"/>
    <w:rsid w:val="009A449C"/>
    <w:rsid w:val="009D5B7B"/>
    <w:rsid w:val="00A0214A"/>
    <w:rsid w:val="00A33EB5"/>
    <w:rsid w:val="00A47152"/>
    <w:rsid w:val="00A47473"/>
    <w:rsid w:val="00A55475"/>
    <w:rsid w:val="00A55DD3"/>
    <w:rsid w:val="00A624BD"/>
    <w:rsid w:val="00A7179E"/>
    <w:rsid w:val="00A74A14"/>
    <w:rsid w:val="00A759E3"/>
    <w:rsid w:val="00A80FA1"/>
    <w:rsid w:val="00AA11AF"/>
    <w:rsid w:val="00AB172D"/>
    <w:rsid w:val="00AB779F"/>
    <w:rsid w:val="00AC06A7"/>
    <w:rsid w:val="00AC4453"/>
    <w:rsid w:val="00AD2CAF"/>
    <w:rsid w:val="00AD3218"/>
    <w:rsid w:val="00AF376B"/>
    <w:rsid w:val="00AF5087"/>
    <w:rsid w:val="00B01D6C"/>
    <w:rsid w:val="00B046AD"/>
    <w:rsid w:val="00B1558E"/>
    <w:rsid w:val="00B2218A"/>
    <w:rsid w:val="00B22E8D"/>
    <w:rsid w:val="00B260B6"/>
    <w:rsid w:val="00B40423"/>
    <w:rsid w:val="00B6341B"/>
    <w:rsid w:val="00B813B4"/>
    <w:rsid w:val="00B901B2"/>
    <w:rsid w:val="00BB794D"/>
    <w:rsid w:val="00BC46E2"/>
    <w:rsid w:val="00BD6AF2"/>
    <w:rsid w:val="00BD6B15"/>
    <w:rsid w:val="00BE0393"/>
    <w:rsid w:val="00BF38B8"/>
    <w:rsid w:val="00C01112"/>
    <w:rsid w:val="00C21BFF"/>
    <w:rsid w:val="00C30ED2"/>
    <w:rsid w:val="00C46272"/>
    <w:rsid w:val="00C52639"/>
    <w:rsid w:val="00C76BB4"/>
    <w:rsid w:val="00C9695A"/>
    <w:rsid w:val="00CA66CF"/>
    <w:rsid w:val="00CB0046"/>
    <w:rsid w:val="00CD7F9A"/>
    <w:rsid w:val="00CF7CF6"/>
    <w:rsid w:val="00D00630"/>
    <w:rsid w:val="00D01032"/>
    <w:rsid w:val="00D056F1"/>
    <w:rsid w:val="00D13B22"/>
    <w:rsid w:val="00D20101"/>
    <w:rsid w:val="00D20491"/>
    <w:rsid w:val="00D26935"/>
    <w:rsid w:val="00D427D9"/>
    <w:rsid w:val="00D4340D"/>
    <w:rsid w:val="00D53DA9"/>
    <w:rsid w:val="00D55E63"/>
    <w:rsid w:val="00D6075B"/>
    <w:rsid w:val="00D646A5"/>
    <w:rsid w:val="00D85A8F"/>
    <w:rsid w:val="00D90517"/>
    <w:rsid w:val="00D97D35"/>
    <w:rsid w:val="00DC4467"/>
    <w:rsid w:val="00DF7A60"/>
    <w:rsid w:val="00E15B4B"/>
    <w:rsid w:val="00E32F0B"/>
    <w:rsid w:val="00E538CC"/>
    <w:rsid w:val="00E631FA"/>
    <w:rsid w:val="00E646BE"/>
    <w:rsid w:val="00E65590"/>
    <w:rsid w:val="00E84066"/>
    <w:rsid w:val="00E855D0"/>
    <w:rsid w:val="00E975D5"/>
    <w:rsid w:val="00EA370B"/>
    <w:rsid w:val="00EA7F2C"/>
    <w:rsid w:val="00EC4660"/>
    <w:rsid w:val="00ED42B7"/>
    <w:rsid w:val="00ED5BB0"/>
    <w:rsid w:val="00EE0054"/>
    <w:rsid w:val="00EF2198"/>
    <w:rsid w:val="00F01C24"/>
    <w:rsid w:val="00F04C01"/>
    <w:rsid w:val="00F066C2"/>
    <w:rsid w:val="00F2173B"/>
    <w:rsid w:val="00F25C5D"/>
    <w:rsid w:val="00F26A8C"/>
    <w:rsid w:val="00F27AF8"/>
    <w:rsid w:val="00F37C7C"/>
    <w:rsid w:val="00F5204F"/>
    <w:rsid w:val="00F76EA6"/>
    <w:rsid w:val="00F84237"/>
    <w:rsid w:val="00F91D89"/>
    <w:rsid w:val="00FC40B0"/>
    <w:rsid w:val="00FE0F8B"/>
    <w:rsid w:val="00FE35A2"/>
    <w:rsid w:val="00FF01F0"/>
    <w:rsid w:val="00FF0C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22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C193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9022F"/>
    <w:pPr>
      <w:jc w:val="center"/>
    </w:pPr>
    <w:rPr>
      <w:b/>
      <w:bCs/>
      <w:sz w:val="24"/>
      <w:szCs w:val="24"/>
    </w:rPr>
  </w:style>
  <w:style w:type="character" w:customStyle="1" w:styleId="a4">
    <w:name w:val="Название Знак"/>
    <w:basedOn w:val="a0"/>
    <w:link w:val="a3"/>
    <w:rsid w:val="0089022F"/>
    <w:rPr>
      <w:rFonts w:ascii="Times New Roman" w:eastAsia="Times New Roman" w:hAnsi="Times New Roman" w:cs="Times New Roman"/>
      <w:b/>
      <w:bCs/>
      <w:sz w:val="24"/>
      <w:szCs w:val="24"/>
      <w:lang w:eastAsia="ru-RU"/>
    </w:rPr>
  </w:style>
  <w:style w:type="paragraph" w:styleId="a5">
    <w:name w:val="No Spacing"/>
    <w:link w:val="a6"/>
    <w:uiPriority w:val="1"/>
    <w:qFormat/>
    <w:rsid w:val="0089022F"/>
    <w:pPr>
      <w:spacing w:after="0" w:line="240" w:lineRule="auto"/>
    </w:pPr>
    <w:rPr>
      <w:rFonts w:ascii="Times New Roman" w:eastAsia="Calibri" w:hAnsi="Times New Roman" w:cs="Times New Roman"/>
      <w:sz w:val="24"/>
    </w:rPr>
  </w:style>
  <w:style w:type="paragraph" w:styleId="a7">
    <w:name w:val="List Paragraph"/>
    <w:aliases w:val="Варианты ответов"/>
    <w:basedOn w:val="a"/>
    <w:uiPriority w:val="99"/>
    <w:qFormat/>
    <w:rsid w:val="0089022F"/>
    <w:pPr>
      <w:ind w:left="720"/>
      <w:contextualSpacing/>
    </w:pPr>
    <w:rPr>
      <w:sz w:val="24"/>
      <w:szCs w:val="24"/>
    </w:rPr>
  </w:style>
  <w:style w:type="paragraph" w:styleId="3">
    <w:name w:val="Body Text Indent 3"/>
    <w:basedOn w:val="a"/>
    <w:link w:val="30"/>
    <w:uiPriority w:val="99"/>
    <w:unhideWhenUsed/>
    <w:rsid w:val="0089022F"/>
    <w:pPr>
      <w:spacing w:after="120"/>
      <w:ind w:left="283"/>
    </w:pPr>
    <w:rPr>
      <w:sz w:val="16"/>
      <w:szCs w:val="16"/>
    </w:rPr>
  </w:style>
  <w:style w:type="character" w:customStyle="1" w:styleId="30">
    <w:name w:val="Основной текст с отступом 3 Знак"/>
    <w:basedOn w:val="a0"/>
    <w:link w:val="3"/>
    <w:uiPriority w:val="99"/>
    <w:rsid w:val="0089022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89022F"/>
    <w:rPr>
      <w:rFonts w:ascii="Times New Roman" w:eastAsia="Calibri" w:hAnsi="Times New Roman" w:cs="Times New Roman"/>
      <w:sz w:val="24"/>
    </w:rPr>
  </w:style>
  <w:style w:type="paragraph" w:styleId="a8">
    <w:name w:val="Balloon Text"/>
    <w:basedOn w:val="a"/>
    <w:link w:val="a9"/>
    <w:uiPriority w:val="99"/>
    <w:semiHidden/>
    <w:unhideWhenUsed/>
    <w:rsid w:val="0089022F"/>
    <w:rPr>
      <w:rFonts w:ascii="Tahoma" w:hAnsi="Tahoma" w:cs="Tahoma"/>
      <w:sz w:val="16"/>
      <w:szCs w:val="16"/>
    </w:rPr>
  </w:style>
  <w:style w:type="character" w:customStyle="1" w:styleId="a9">
    <w:name w:val="Текст выноски Знак"/>
    <w:basedOn w:val="a0"/>
    <w:link w:val="a8"/>
    <w:uiPriority w:val="99"/>
    <w:semiHidden/>
    <w:rsid w:val="0089022F"/>
    <w:rPr>
      <w:rFonts w:ascii="Tahoma" w:eastAsia="Times New Roman" w:hAnsi="Tahoma" w:cs="Tahoma"/>
      <w:sz w:val="16"/>
      <w:szCs w:val="16"/>
      <w:lang w:eastAsia="ru-RU"/>
    </w:rPr>
  </w:style>
  <w:style w:type="paragraph" w:customStyle="1" w:styleId="ConsPlusTitle">
    <w:name w:val="ConsPlusTitle"/>
    <w:rsid w:val="00FC40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8B4D51"/>
    <w:rPr>
      <w:color w:val="0000FF"/>
      <w:u w:val="single"/>
    </w:rPr>
  </w:style>
  <w:style w:type="paragraph" w:customStyle="1" w:styleId="ConsPlusCell">
    <w:name w:val="ConsPlusCell"/>
    <w:rsid w:val="00CD7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CD7F9A"/>
  </w:style>
  <w:style w:type="character" w:styleId="ab">
    <w:name w:val="FollowedHyperlink"/>
    <w:basedOn w:val="a0"/>
    <w:uiPriority w:val="99"/>
    <w:semiHidden/>
    <w:unhideWhenUsed/>
    <w:rsid w:val="00CF7CF6"/>
    <w:rPr>
      <w:color w:val="800080" w:themeColor="followedHyperlink"/>
      <w:u w:val="single"/>
    </w:rPr>
  </w:style>
  <w:style w:type="paragraph" w:styleId="ac">
    <w:name w:val="Body Text"/>
    <w:basedOn w:val="a"/>
    <w:link w:val="ad"/>
    <w:rsid w:val="003E1350"/>
    <w:pPr>
      <w:spacing w:after="120"/>
    </w:pPr>
    <w:rPr>
      <w:sz w:val="24"/>
      <w:szCs w:val="24"/>
    </w:rPr>
  </w:style>
  <w:style w:type="character" w:customStyle="1" w:styleId="ad">
    <w:name w:val="Основной текст Знак"/>
    <w:basedOn w:val="a0"/>
    <w:link w:val="ac"/>
    <w:rsid w:val="003E1350"/>
    <w:rPr>
      <w:rFonts w:ascii="Times New Roman" w:eastAsia="Times New Roman" w:hAnsi="Times New Roman" w:cs="Times New Roman"/>
      <w:sz w:val="24"/>
      <w:szCs w:val="24"/>
      <w:lang w:eastAsia="ru-RU"/>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7634B0"/>
    <w:pPr>
      <w:spacing w:before="100" w:beforeAutospacing="1" w:after="100" w:afterAutospacing="1"/>
    </w:pPr>
    <w:rPr>
      <w:sz w:val="24"/>
      <w:szCs w:val="24"/>
    </w:rPr>
  </w:style>
  <w:style w:type="table" w:customStyle="1" w:styleId="1">
    <w:name w:val="Сетка таблицы1"/>
    <w:basedOn w:val="a1"/>
    <w:next w:val="af"/>
    <w:uiPriority w:val="59"/>
    <w:rsid w:val="00012D2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rsid w:val="0001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1933"/>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086E33"/>
    <w:pPr>
      <w:tabs>
        <w:tab w:val="center" w:pos="4677"/>
        <w:tab w:val="right" w:pos="9355"/>
      </w:tabs>
    </w:pPr>
  </w:style>
  <w:style w:type="character" w:customStyle="1" w:styleId="af1">
    <w:name w:val="Верхний колонтитул Знак"/>
    <w:basedOn w:val="a0"/>
    <w:link w:val="af0"/>
    <w:uiPriority w:val="99"/>
    <w:rsid w:val="00086E33"/>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86E33"/>
    <w:pPr>
      <w:tabs>
        <w:tab w:val="center" w:pos="4677"/>
        <w:tab w:val="right" w:pos="9355"/>
      </w:tabs>
    </w:pPr>
  </w:style>
  <w:style w:type="character" w:customStyle="1" w:styleId="af3">
    <w:name w:val="Нижний колонтитул Знак"/>
    <w:basedOn w:val="a0"/>
    <w:link w:val="af2"/>
    <w:uiPriority w:val="99"/>
    <w:rsid w:val="00086E3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22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C193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9022F"/>
    <w:pPr>
      <w:jc w:val="center"/>
    </w:pPr>
    <w:rPr>
      <w:b/>
      <w:bCs/>
      <w:sz w:val="24"/>
      <w:szCs w:val="24"/>
    </w:rPr>
  </w:style>
  <w:style w:type="character" w:customStyle="1" w:styleId="a4">
    <w:name w:val="Название Знак"/>
    <w:basedOn w:val="a0"/>
    <w:link w:val="a3"/>
    <w:rsid w:val="0089022F"/>
    <w:rPr>
      <w:rFonts w:ascii="Times New Roman" w:eastAsia="Times New Roman" w:hAnsi="Times New Roman" w:cs="Times New Roman"/>
      <w:b/>
      <w:bCs/>
      <w:sz w:val="24"/>
      <w:szCs w:val="24"/>
      <w:lang w:eastAsia="ru-RU"/>
    </w:rPr>
  </w:style>
  <w:style w:type="paragraph" w:styleId="a5">
    <w:name w:val="No Spacing"/>
    <w:link w:val="a6"/>
    <w:uiPriority w:val="1"/>
    <w:qFormat/>
    <w:rsid w:val="0089022F"/>
    <w:pPr>
      <w:spacing w:after="0" w:line="240" w:lineRule="auto"/>
    </w:pPr>
    <w:rPr>
      <w:rFonts w:ascii="Times New Roman" w:eastAsia="Calibri" w:hAnsi="Times New Roman" w:cs="Times New Roman"/>
      <w:sz w:val="24"/>
    </w:rPr>
  </w:style>
  <w:style w:type="paragraph" w:styleId="a7">
    <w:name w:val="List Paragraph"/>
    <w:aliases w:val="Варианты ответов"/>
    <w:basedOn w:val="a"/>
    <w:uiPriority w:val="99"/>
    <w:qFormat/>
    <w:rsid w:val="0089022F"/>
    <w:pPr>
      <w:ind w:left="720"/>
      <w:contextualSpacing/>
    </w:pPr>
    <w:rPr>
      <w:sz w:val="24"/>
      <w:szCs w:val="24"/>
    </w:rPr>
  </w:style>
  <w:style w:type="paragraph" w:styleId="3">
    <w:name w:val="Body Text Indent 3"/>
    <w:basedOn w:val="a"/>
    <w:link w:val="30"/>
    <w:uiPriority w:val="99"/>
    <w:unhideWhenUsed/>
    <w:rsid w:val="0089022F"/>
    <w:pPr>
      <w:spacing w:after="120"/>
      <w:ind w:left="283"/>
    </w:pPr>
    <w:rPr>
      <w:sz w:val="16"/>
      <w:szCs w:val="16"/>
    </w:rPr>
  </w:style>
  <w:style w:type="character" w:customStyle="1" w:styleId="30">
    <w:name w:val="Основной текст с отступом 3 Знак"/>
    <w:basedOn w:val="a0"/>
    <w:link w:val="3"/>
    <w:uiPriority w:val="99"/>
    <w:rsid w:val="0089022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89022F"/>
    <w:rPr>
      <w:rFonts w:ascii="Times New Roman" w:eastAsia="Calibri" w:hAnsi="Times New Roman" w:cs="Times New Roman"/>
      <w:sz w:val="24"/>
    </w:rPr>
  </w:style>
  <w:style w:type="paragraph" w:styleId="a8">
    <w:name w:val="Balloon Text"/>
    <w:basedOn w:val="a"/>
    <w:link w:val="a9"/>
    <w:uiPriority w:val="99"/>
    <w:semiHidden/>
    <w:unhideWhenUsed/>
    <w:rsid w:val="0089022F"/>
    <w:rPr>
      <w:rFonts w:ascii="Tahoma" w:hAnsi="Tahoma" w:cs="Tahoma"/>
      <w:sz w:val="16"/>
      <w:szCs w:val="16"/>
    </w:rPr>
  </w:style>
  <w:style w:type="character" w:customStyle="1" w:styleId="a9">
    <w:name w:val="Текст выноски Знак"/>
    <w:basedOn w:val="a0"/>
    <w:link w:val="a8"/>
    <w:uiPriority w:val="99"/>
    <w:semiHidden/>
    <w:rsid w:val="0089022F"/>
    <w:rPr>
      <w:rFonts w:ascii="Tahoma" w:eastAsia="Times New Roman" w:hAnsi="Tahoma" w:cs="Tahoma"/>
      <w:sz w:val="16"/>
      <w:szCs w:val="16"/>
      <w:lang w:eastAsia="ru-RU"/>
    </w:rPr>
  </w:style>
  <w:style w:type="paragraph" w:customStyle="1" w:styleId="ConsPlusTitle">
    <w:name w:val="ConsPlusTitle"/>
    <w:rsid w:val="00FC40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basedOn w:val="a0"/>
    <w:uiPriority w:val="99"/>
    <w:unhideWhenUsed/>
    <w:rsid w:val="008B4D51"/>
    <w:rPr>
      <w:color w:val="0000FF"/>
      <w:u w:val="single"/>
    </w:rPr>
  </w:style>
  <w:style w:type="paragraph" w:customStyle="1" w:styleId="ConsPlusCell">
    <w:name w:val="ConsPlusCell"/>
    <w:rsid w:val="00CD7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CD7F9A"/>
  </w:style>
  <w:style w:type="character" w:styleId="ab">
    <w:name w:val="FollowedHyperlink"/>
    <w:basedOn w:val="a0"/>
    <w:uiPriority w:val="99"/>
    <w:semiHidden/>
    <w:unhideWhenUsed/>
    <w:rsid w:val="00CF7CF6"/>
    <w:rPr>
      <w:color w:val="800080" w:themeColor="followedHyperlink"/>
      <w:u w:val="single"/>
    </w:rPr>
  </w:style>
  <w:style w:type="paragraph" w:styleId="ac">
    <w:name w:val="Body Text"/>
    <w:basedOn w:val="a"/>
    <w:link w:val="ad"/>
    <w:rsid w:val="003E1350"/>
    <w:pPr>
      <w:spacing w:after="120"/>
    </w:pPr>
    <w:rPr>
      <w:sz w:val="24"/>
      <w:szCs w:val="24"/>
    </w:rPr>
  </w:style>
  <w:style w:type="character" w:customStyle="1" w:styleId="ad">
    <w:name w:val="Основной текст Знак"/>
    <w:basedOn w:val="a0"/>
    <w:link w:val="ac"/>
    <w:rsid w:val="003E1350"/>
    <w:rPr>
      <w:rFonts w:ascii="Times New Roman" w:eastAsia="Times New Roman" w:hAnsi="Times New Roman" w:cs="Times New Roman"/>
      <w:sz w:val="24"/>
      <w:szCs w:val="24"/>
      <w:lang w:eastAsia="ru-RU"/>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7634B0"/>
    <w:pPr>
      <w:spacing w:before="100" w:beforeAutospacing="1" w:after="100" w:afterAutospacing="1"/>
    </w:pPr>
    <w:rPr>
      <w:sz w:val="24"/>
      <w:szCs w:val="24"/>
    </w:rPr>
  </w:style>
  <w:style w:type="table" w:customStyle="1" w:styleId="1">
    <w:name w:val="Сетка таблицы1"/>
    <w:basedOn w:val="a1"/>
    <w:next w:val="af"/>
    <w:uiPriority w:val="59"/>
    <w:rsid w:val="00012D2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rsid w:val="0001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1933"/>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086E33"/>
    <w:pPr>
      <w:tabs>
        <w:tab w:val="center" w:pos="4677"/>
        <w:tab w:val="right" w:pos="9355"/>
      </w:tabs>
    </w:pPr>
  </w:style>
  <w:style w:type="character" w:customStyle="1" w:styleId="af1">
    <w:name w:val="Верхний колонтитул Знак"/>
    <w:basedOn w:val="a0"/>
    <w:link w:val="af0"/>
    <w:uiPriority w:val="99"/>
    <w:rsid w:val="00086E33"/>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086E33"/>
    <w:pPr>
      <w:tabs>
        <w:tab w:val="center" w:pos="4677"/>
        <w:tab w:val="right" w:pos="9355"/>
      </w:tabs>
    </w:pPr>
  </w:style>
  <w:style w:type="character" w:customStyle="1" w:styleId="af3">
    <w:name w:val="Нижний колонтитул Знак"/>
    <w:basedOn w:val="a0"/>
    <w:link w:val="af2"/>
    <w:uiPriority w:val="99"/>
    <w:rsid w:val="00086E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739">
      <w:bodyDiv w:val="1"/>
      <w:marLeft w:val="0"/>
      <w:marRight w:val="0"/>
      <w:marTop w:val="0"/>
      <w:marBottom w:val="0"/>
      <w:divBdr>
        <w:top w:val="none" w:sz="0" w:space="0" w:color="auto"/>
        <w:left w:val="none" w:sz="0" w:space="0" w:color="auto"/>
        <w:bottom w:val="none" w:sz="0" w:space="0" w:color="auto"/>
        <w:right w:val="none" w:sz="0" w:space="0" w:color="auto"/>
      </w:divBdr>
    </w:div>
    <w:div w:id="488908438">
      <w:bodyDiv w:val="1"/>
      <w:marLeft w:val="0"/>
      <w:marRight w:val="0"/>
      <w:marTop w:val="0"/>
      <w:marBottom w:val="0"/>
      <w:divBdr>
        <w:top w:val="none" w:sz="0" w:space="0" w:color="auto"/>
        <w:left w:val="none" w:sz="0" w:space="0" w:color="auto"/>
        <w:bottom w:val="none" w:sz="0" w:space="0" w:color="auto"/>
        <w:right w:val="none" w:sz="0" w:space="0" w:color="auto"/>
      </w:divBdr>
    </w:div>
    <w:div w:id="496846969">
      <w:bodyDiv w:val="1"/>
      <w:marLeft w:val="0"/>
      <w:marRight w:val="0"/>
      <w:marTop w:val="0"/>
      <w:marBottom w:val="0"/>
      <w:divBdr>
        <w:top w:val="none" w:sz="0" w:space="0" w:color="auto"/>
        <w:left w:val="none" w:sz="0" w:space="0" w:color="auto"/>
        <w:bottom w:val="none" w:sz="0" w:space="0" w:color="auto"/>
        <w:right w:val="none" w:sz="0" w:space="0" w:color="auto"/>
      </w:divBdr>
    </w:div>
    <w:div w:id="642739971">
      <w:bodyDiv w:val="1"/>
      <w:marLeft w:val="0"/>
      <w:marRight w:val="0"/>
      <w:marTop w:val="0"/>
      <w:marBottom w:val="0"/>
      <w:divBdr>
        <w:top w:val="none" w:sz="0" w:space="0" w:color="auto"/>
        <w:left w:val="none" w:sz="0" w:space="0" w:color="auto"/>
        <w:bottom w:val="none" w:sz="0" w:space="0" w:color="auto"/>
        <w:right w:val="none" w:sz="0" w:space="0" w:color="auto"/>
      </w:divBdr>
    </w:div>
    <w:div w:id="754014109">
      <w:bodyDiv w:val="1"/>
      <w:marLeft w:val="0"/>
      <w:marRight w:val="0"/>
      <w:marTop w:val="0"/>
      <w:marBottom w:val="0"/>
      <w:divBdr>
        <w:top w:val="none" w:sz="0" w:space="0" w:color="auto"/>
        <w:left w:val="none" w:sz="0" w:space="0" w:color="auto"/>
        <w:bottom w:val="none" w:sz="0" w:space="0" w:color="auto"/>
        <w:right w:val="none" w:sz="0" w:space="0" w:color="auto"/>
      </w:divBdr>
    </w:div>
    <w:div w:id="843132752">
      <w:bodyDiv w:val="1"/>
      <w:marLeft w:val="0"/>
      <w:marRight w:val="0"/>
      <w:marTop w:val="0"/>
      <w:marBottom w:val="0"/>
      <w:divBdr>
        <w:top w:val="none" w:sz="0" w:space="0" w:color="auto"/>
        <w:left w:val="none" w:sz="0" w:space="0" w:color="auto"/>
        <w:bottom w:val="none" w:sz="0" w:space="0" w:color="auto"/>
        <w:right w:val="none" w:sz="0" w:space="0" w:color="auto"/>
      </w:divBdr>
    </w:div>
    <w:div w:id="946354253">
      <w:bodyDiv w:val="1"/>
      <w:marLeft w:val="0"/>
      <w:marRight w:val="0"/>
      <w:marTop w:val="0"/>
      <w:marBottom w:val="0"/>
      <w:divBdr>
        <w:top w:val="none" w:sz="0" w:space="0" w:color="auto"/>
        <w:left w:val="none" w:sz="0" w:space="0" w:color="auto"/>
        <w:bottom w:val="none" w:sz="0" w:space="0" w:color="auto"/>
        <w:right w:val="none" w:sz="0" w:space="0" w:color="auto"/>
      </w:divBdr>
    </w:div>
    <w:div w:id="2098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lod@hmr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lod@hm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Алексей</cp:lastModifiedBy>
  <cp:revision>2</cp:revision>
  <cp:lastPrinted>2017-12-07T06:45:00Z</cp:lastPrinted>
  <dcterms:created xsi:type="dcterms:W3CDTF">2017-12-11T06:55:00Z</dcterms:created>
  <dcterms:modified xsi:type="dcterms:W3CDTF">2017-12-11T06:55:00Z</dcterms:modified>
</cp:coreProperties>
</file>